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9B211" w14:textId="64AD9E69" w:rsidR="003A6F77" w:rsidRPr="003A6F77" w:rsidRDefault="003A6F77" w:rsidP="003A6F77">
      <w:pPr>
        <w:pBdr>
          <w:bottom w:val="single" w:sz="12" w:space="0" w:color="C00000"/>
        </w:pBdr>
        <w:spacing w:after="47" w:line="257" w:lineRule="auto"/>
        <w:ind w:left="370" w:hanging="370"/>
        <w:jc w:val="center"/>
        <w:rPr>
          <w:rFonts w:ascii="Calibri" w:eastAsia="Calibri" w:hAnsi="Calibri" w:cs="Calibri"/>
          <w:b/>
          <w:color w:val="000000"/>
          <w:kern w:val="0"/>
          <w:sz w:val="28"/>
          <w:szCs w:val="28"/>
          <w:lang w:eastAsia="es-ES"/>
          <w14:ligatures w14:val="none"/>
        </w:rPr>
      </w:pPr>
      <w:r w:rsidRPr="003A6F77">
        <w:rPr>
          <w:rFonts w:ascii="Calibri" w:eastAsia="Calibri" w:hAnsi="Calibri" w:cs="Calibri"/>
          <w:b/>
          <w:color w:val="000000"/>
          <w:kern w:val="0"/>
          <w:sz w:val="28"/>
          <w:szCs w:val="28"/>
          <w:lang w:eastAsia="es-ES"/>
          <w14:ligatures w14:val="none"/>
        </w:rPr>
        <w:t xml:space="preserve">ANEXO II - JUSTIFICACIÓN DEL VALOR ESTIMADO </w:t>
      </w:r>
      <w:r w:rsidR="00630B34">
        <w:rPr>
          <w:rFonts w:ascii="Calibri" w:eastAsia="Calibri" w:hAnsi="Calibri" w:cs="Calibri"/>
          <w:b/>
          <w:color w:val="000000"/>
          <w:kern w:val="0"/>
          <w:sz w:val="28"/>
          <w:szCs w:val="28"/>
          <w:lang w:eastAsia="es-ES"/>
          <w14:ligatures w14:val="none"/>
        </w:rPr>
        <w:t>Y MODIFICACIONES</w:t>
      </w:r>
    </w:p>
    <w:p w14:paraId="62910D9E" w14:textId="77777777" w:rsidR="003A6F77" w:rsidRDefault="003A6F77" w:rsidP="003A6F77">
      <w:pPr>
        <w:autoSpaceDE w:val="0"/>
        <w:autoSpaceDN w:val="0"/>
        <w:adjustRightInd w:val="0"/>
        <w:spacing w:after="0" w:line="240" w:lineRule="auto"/>
        <w:jc w:val="both"/>
        <w:rPr>
          <w:rFonts w:ascii="Calibri" w:eastAsia="Calibri" w:hAnsi="Calibri" w:cs="Calibri"/>
          <w:color w:val="000000"/>
          <w:kern w:val="0"/>
          <w:sz w:val="23"/>
          <w:szCs w:val="23"/>
          <w:lang w:eastAsia="es-ES"/>
          <w14:ligatures w14:val="none"/>
        </w:rPr>
      </w:pPr>
    </w:p>
    <w:p w14:paraId="4745F97D" w14:textId="565BE7A6" w:rsidR="00F01291" w:rsidRDefault="00F01291" w:rsidP="003A6F77">
      <w:pPr>
        <w:autoSpaceDE w:val="0"/>
        <w:autoSpaceDN w:val="0"/>
        <w:adjustRightInd w:val="0"/>
        <w:spacing w:after="0" w:line="240" w:lineRule="auto"/>
        <w:jc w:val="both"/>
        <w:rPr>
          <w:rFonts w:ascii="Calibri" w:eastAsia="Calibri" w:hAnsi="Calibri" w:cs="Calibri"/>
          <w:color w:val="000000"/>
          <w:kern w:val="0"/>
          <w:lang w:eastAsia="es-ES"/>
          <w14:ligatures w14:val="none"/>
        </w:rPr>
      </w:pPr>
      <w:r w:rsidRPr="00F01291">
        <w:rPr>
          <w:rFonts w:ascii="Calibri" w:eastAsia="Calibri" w:hAnsi="Calibri" w:cs="Calibri"/>
          <w:color w:val="000000"/>
          <w:kern w:val="0"/>
          <w:lang w:eastAsia="es-ES"/>
          <w14:ligatures w14:val="none"/>
        </w:rPr>
        <w:t>Conforme a la normativa de contratación pública se desglosan a continuación los cálculos realizados que justifican el valor estimado establecido para esta licitación y en caso de estar previstas las modificaciones asociadas a la misma.</w:t>
      </w:r>
    </w:p>
    <w:p w14:paraId="2C652374" w14:textId="77777777" w:rsidR="00B11920" w:rsidRDefault="00B11920" w:rsidP="003A6F77">
      <w:pPr>
        <w:autoSpaceDE w:val="0"/>
        <w:autoSpaceDN w:val="0"/>
        <w:adjustRightInd w:val="0"/>
        <w:spacing w:after="0" w:line="240" w:lineRule="auto"/>
        <w:jc w:val="both"/>
        <w:rPr>
          <w:rFonts w:ascii="Calibri" w:eastAsia="Calibri" w:hAnsi="Calibri" w:cs="Calibri"/>
          <w:color w:val="000000"/>
          <w:kern w:val="0"/>
          <w:lang w:eastAsia="es-ES"/>
          <w14:ligatures w14:val="none"/>
        </w:rPr>
      </w:pPr>
    </w:p>
    <w:p w14:paraId="1482E09E" w14:textId="10A0D9C8" w:rsidR="00B11920" w:rsidRDefault="00726D5A" w:rsidP="003A6F77">
      <w:pPr>
        <w:autoSpaceDE w:val="0"/>
        <w:autoSpaceDN w:val="0"/>
        <w:adjustRightInd w:val="0"/>
        <w:spacing w:after="0" w:line="240" w:lineRule="auto"/>
        <w:jc w:val="both"/>
        <w:rPr>
          <w:rFonts w:ascii="Calibri" w:eastAsia="Calibri" w:hAnsi="Calibri" w:cs="Calibri"/>
          <w:color w:val="000000"/>
          <w:kern w:val="0"/>
          <w:lang w:eastAsia="es-ES"/>
          <w14:ligatures w14:val="none"/>
        </w:rPr>
      </w:pPr>
      <w:r w:rsidRPr="00726D5A">
        <w:rPr>
          <w:rFonts w:ascii="Calibri" w:eastAsia="Calibri" w:hAnsi="Calibri" w:cs="Calibri"/>
          <w:color w:val="000000"/>
          <w:kern w:val="0"/>
          <w:lang w:eastAsia="es-ES"/>
          <w14:ligatures w14:val="none"/>
        </w:rPr>
        <w:t>Para el cálculo del presupuesto base de licitación (24 meses), y de acuerdo con lo dispuesto en el artículo 100 de la LCSP, el presupuesto base del lote se ha obtenido identificándose todas las necesidades técnicas y requisitos aplicables a la contratación del servicio de formación en Soporte Vital Inmediato (SVI) para el personal sanitario de FREMAP, Mutua Colaboradora con la Seguridad Social nº 61 teniendo en cuenta cada uno de los contratos precedentes, ajustando los mismos a las necesidades actuales y previstas en función de los cambios producidos en el transcurso del tiempo y adaptando los precios de la licitación a los precios de mercado actuales.</w:t>
      </w:r>
    </w:p>
    <w:p w14:paraId="5597E583" w14:textId="77777777" w:rsidR="00F01291" w:rsidRPr="00F01291" w:rsidRDefault="00F01291" w:rsidP="003A6F77">
      <w:pPr>
        <w:autoSpaceDE w:val="0"/>
        <w:autoSpaceDN w:val="0"/>
        <w:adjustRightInd w:val="0"/>
        <w:spacing w:after="0" w:line="240" w:lineRule="auto"/>
        <w:jc w:val="both"/>
        <w:rPr>
          <w:rFonts w:ascii="Calibri" w:eastAsia="Calibri" w:hAnsi="Calibri" w:cs="Calibri"/>
          <w:color w:val="000000"/>
          <w:kern w:val="0"/>
          <w:lang w:eastAsia="es-ES"/>
          <w14:ligatures w14:val="none"/>
        </w:rPr>
      </w:pPr>
    </w:p>
    <w:p w14:paraId="17D40F18" w14:textId="77777777" w:rsidR="001D706C" w:rsidRDefault="001D706C" w:rsidP="001D706C">
      <w:pPr>
        <w:spacing w:after="0" w:line="240" w:lineRule="auto"/>
        <w:jc w:val="both"/>
        <w:rPr>
          <w:rFonts w:ascii="Calibri" w:eastAsia="Calibri" w:hAnsi="Calibri" w:cs="Calibri"/>
          <w:b/>
          <w:bCs/>
          <w:color w:val="000000"/>
          <w:kern w:val="0"/>
          <w:u w:val="single"/>
          <w:lang w:eastAsia="es-ES"/>
          <w14:ligatures w14:val="none"/>
        </w:rPr>
      </w:pPr>
      <w:r>
        <w:rPr>
          <w:rFonts w:ascii="Calibri" w:eastAsia="Calibri" w:hAnsi="Calibri" w:cs="Calibri"/>
          <w:b/>
          <w:bCs/>
          <w:color w:val="000000"/>
          <w:kern w:val="0"/>
          <w:u w:val="single"/>
          <w:lang w:eastAsia="es-ES"/>
          <w14:ligatures w14:val="none"/>
        </w:rPr>
        <w:t>La justificación del valor estimado de este expediente de licitación es la siguiente:</w:t>
      </w:r>
    </w:p>
    <w:p w14:paraId="3D53CB09" w14:textId="77777777" w:rsidR="001D706C" w:rsidRDefault="001D706C" w:rsidP="001D706C">
      <w:pPr>
        <w:spacing w:after="0" w:line="240" w:lineRule="auto"/>
        <w:jc w:val="both"/>
        <w:rPr>
          <w:rFonts w:ascii="Calibri" w:eastAsia="Calibri" w:hAnsi="Calibri" w:cs="Calibri"/>
          <w:b/>
          <w:bCs/>
          <w:color w:val="000000"/>
          <w:kern w:val="0"/>
          <w:u w:val="single"/>
          <w:lang w:eastAsia="es-ES"/>
          <w14:ligatures w14:val="none"/>
        </w:rPr>
      </w:pPr>
    </w:p>
    <w:p w14:paraId="52A0DE67" w14:textId="77777777" w:rsidR="001D706C" w:rsidRDefault="001D706C" w:rsidP="001D706C">
      <w:pPr>
        <w:spacing w:after="0" w:line="240"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El presupuesto del presente expediente de licitación se detalla a continuación (</w:t>
      </w:r>
      <w:r>
        <w:rPr>
          <w:rFonts w:ascii="Calibri" w:eastAsia="Calibri" w:hAnsi="Calibri" w:cs="Calibri"/>
          <w:b/>
          <w:bCs/>
          <w:color w:val="000000"/>
          <w:kern w:val="0"/>
          <w:lang w:eastAsia="es-ES"/>
          <w14:ligatures w14:val="none"/>
        </w:rPr>
        <w:t>IMPUESTOS INDIRECTOS NO INCLUIDOS</w:t>
      </w:r>
      <w:r>
        <w:rPr>
          <w:rFonts w:ascii="Calibri" w:eastAsia="Calibri" w:hAnsi="Calibri" w:cs="Calibri"/>
          <w:color w:val="000000"/>
          <w:kern w:val="0"/>
          <w:lang w:eastAsia="es-ES"/>
          <w14:ligatures w14:val="none"/>
        </w:rPr>
        <w:t>):</w:t>
      </w:r>
    </w:p>
    <w:p w14:paraId="0080EFDC" w14:textId="77777777" w:rsidR="001D706C" w:rsidRDefault="001D706C" w:rsidP="001D706C">
      <w:pPr>
        <w:spacing w:after="0" w:line="240" w:lineRule="auto"/>
        <w:jc w:val="both"/>
        <w:rPr>
          <w:rFonts w:ascii="Calibri" w:eastAsia="Calibri" w:hAnsi="Calibri" w:cs="Calibri"/>
          <w:color w:val="000000"/>
          <w:kern w:val="0"/>
          <w:lang w:eastAsia="es-ES"/>
          <w14:ligatures w14:val="none"/>
        </w:rPr>
      </w:pPr>
    </w:p>
    <w:p w14:paraId="6D7E879D" w14:textId="319E7E77" w:rsidR="001D706C" w:rsidRPr="002C4C30" w:rsidRDefault="001D706C" w:rsidP="001D706C">
      <w:pPr>
        <w:pStyle w:val="Prrafodelista"/>
        <w:numPr>
          <w:ilvl w:val="0"/>
          <w:numId w:val="11"/>
        </w:numPr>
        <w:spacing w:after="0" w:line="240" w:lineRule="auto"/>
        <w:jc w:val="both"/>
        <w:rPr>
          <w:rFonts w:ascii="Calibri" w:eastAsia="Calibri" w:hAnsi="Calibri" w:cs="Calibri"/>
          <w:color w:val="000000"/>
          <w:kern w:val="0"/>
          <w:lang w:eastAsia="es-ES"/>
          <w14:ligatures w14:val="none"/>
        </w:rPr>
      </w:pPr>
      <w:r w:rsidRPr="002C4C30">
        <w:rPr>
          <w:rFonts w:ascii="Calibri" w:eastAsia="Calibri" w:hAnsi="Calibri" w:cs="Calibri"/>
          <w:color w:val="000000"/>
          <w:kern w:val="0"/>
          <w:lang w:eastAsia="es-ES"/>
          <w14:ligatures w14:val="none"/>
        </w:rPr>
        <w:t>Valor estimado del expediente:</w:t>
      </w:r>
      <w:r w:rsidRPr="002C4C30">
        <w:rPr>
          <w:rFonts w:ascii="Arial" w:hAnsi="Arial" w:cs="Arial"/>
          <w:color w:val="000000"/>
          <w:sz w:val="18"/>
          <w:szCs w:val="18"/>
          <w:shd w:val="clear" w:color="auto" w:fill="FFFFFF"/>
        </w:rPr>
        <w:t xml:space="preserve"> </w:t>
      </w:r>
      <w:r w:rsidR="00433F5A" w:rsidRPr="002C4C30">
        <w:rPr>
          <w:rFonts w:ascii="Calibri" w:eastAsia="Calibri" w:hAnsi="Calibri" w:cs="Calibri"/>
          <w:color w:val="000000"/>
          <w:kern w:val="0"/>
          <w:lang w:eastAsia="es-ES"/>
          <w14:ligatures w14:val="none"/>
        </w:rPr>
        <w:t>1</w:t>
      </w:r>
      <w:r w:rsidR="00394009">
        <w:rPr>
          <w:rFonts w:ascii="Calibri" w:eastAsia="Calibri" w:hAnsi="Calibri" w:cs="Calibri"/>
          <w:color w:val="000000"/>
          <w:kern w:val="0"/>
          <w:lang w:eastAsia="es-ES"/>
          <w14:ligatures w14:val="none"/>
        </w:rPr>
        <w:t>97.927,10</w:t>
      </w:r>
      <w:r w:rsidR="00C12E8C" w:rsidRPr="002C4C30">
        <w:rPr>
          <w:rFonts w:ascii="Calibri" w:eastAsia="Calibri" w:hAnsi="Calibri" w:cs="Calibri"/>
          <w:color w:val="000000"/>
          <w:kern w:val="0"/>
          <w:lang w:eastAsia="es-ES"/>
          <w14:ligatures w14:val="none"/>
        </w:rPr>
        <w:t xml:space="preserve"> </w:t>
      </w:r>
      <w:r w:rsidRPr="002C4C30">
        <w:rPr>
          <w:rFonts w:ascii="Calibri" w:eastAsia="Calibri" w:hAnsi="Calibri" w:cs="Calibri"/>
          <w:color w:val="000000"/>
          <w:kern w:val="0"/>
          <w:lang w:eastAsia="es-ES"/>
          <w14:ligatures w14:val="none"/>
        </w:rPr>
        <w:t>€</w:t>
      </w:r>
    </w:p>
    <w:p w14:paraId="2A2570D3" w14:textId="38F301C2" w:rsidR="001D706C" w:rsidRPr="002C4C30" w:rsidRDefault="001D706C" w:rsidP="001D706C">
      <w:pPr>
        <w:pStyle w:val="Prrafodelista"/>
        <w:numPr>
          <w:ilvl w:val="0"/>
          <w:numId w:val="11"/>
        </w:numPr>
        <w:spacing w:after="0" w:line="240" w:lineRule="auto"/>
        <w:jc w:val="both"/>
        <w:rPr>
          <w:rFonts w:ascii="Calibri" w:eastAsia="Calibri" w:hAnsi="Calibri" w:cs="Calibri"/>
          <w:color w:val="000000"/>
          <w:kern w:val="0"/>
          <w:lang w:eastAsia="es-ES"/>
          <w14:ligatures w14:val="none"/>
        </w:rPr>
      </w:pPr>
      <w:r w:rsidRPr="002C4C30">
        <w:rPr>
          <w:rFonts w:ascii="Calibri" w:eastAsia="Calibri" w:hAnsi="Calibri" w:cs="Calibri"/>
          <w:color w:val="000000"/>
          <w:kern w:val="0"/>
          <w:lang w:eastAsia="es-ES"/>
          <w14:ligatures w14:val="none"/>
        </w:rPr>
        <w:t>Importe de la duración inicial del expediente</w:t>
      </w:r>
      <w:r w:rsidR="00A42A2A" w:rsidRPr="002C4C30">
        <w:rPr>
          <w:rFonts w:ascii="Calibri" w:eastAsia="Calibri" w:hAnsi="Calibri" w:cs="Calibri"/>
          <w:color w:val="000000"/>
          <w:kern w:val="0"/>
          <w:lang w:eastAsia="es-ES"/>
          <w14:ligatures w14:val="none"/>
        </w:rPr>
        <w:t xml:space="preserve"> (24 meses)</w:t>
      </w:r>
      <w:r w:rsidRPr="00137967">
        <w:rPr>
          <w:rFonts w:ascii="Calibri" w:eastAsia="Calibri" w:hAnsi="Calibri" w:cs="Calibri"/>
          <w:color w:val="000000"/>
          <w:kern w:val="0"/>
          <w:lang w:eastAsia="es-ES"/>
          <w14:ligatures w14:val="none"/>
        </w:rPr>
        <w:t>:</w:t>
      </w:r>
      <w:r w:rsidR="00137967">
        <w:rPr>
          <w:rFonts w:ascii="Arial" w:hAnsi="Arial" w:cs="Arial"/>
          <w:color w:val="000000"/>
          <w:sz w:val="18"/>
          <w:szCs w:val="18"/>
          <w:shd w:val="clear" w:color="auto" w:fill="FFFFFF"/>
        </w:rPr>
        <w:t xml:space="preserve"> </w:t>
      </w:r>
      <w:r w:rsidR="001B2DAA">
        <w:rPr>
          <w:rFonts w:ascii="Calibri" w:eastAsia="Calibri" w:hAnsi="Calibri" w:cs="Calibri"/>
          <w:color w:val="000000"/>
          <w:kern w:val="0"/>
          <w:lang w:eastAsia="es-ES"/>
          <w14:ligatures w14:val="none"/>
        </w:rPr>
        <w:t xml:space="preserve"> </w:t>
      </w:r>
      <w:r w:rsidR="00137967">
        <w:rPr>
          <w:rFonts w:ascii="Calibri" w:eastAsia="Calibri" w:hAnsi="Calibri" w:cs="Calibri"/>
          <w:color w:val="000000"/>
          <w:kern w:val="0"/>
          <w:lang w:eastAsia="es-ES"/>
          <w14:ligatures w14:val="none"/>
        </w:rPr>
        <w:t xml:space="preserve">92.662,50 </w:t>
      </w:r>
      <w:r w:rsidRPr="002C4C30">
        <w:rPr>
          <w:rFonts w:ascii="Calibri" w:eastAsia="Calibri" w:hAnsi="Calibri" w:cs="Calibri"/>
          <w:color w:val="000000"/>
          <w:kern w:val="0"/>
          <w:lang w:eastAsia="es-ES"/>
          <w14:ligatures w14:val="none"/>
        </w:rPr>
        <w:t>€</w:t>
      </w:r>
    </w:p>
    <w:p w14:paraId="7966051F" w14:textId="408E5B60" w:rsidR="001D706C" w:rsidRPr="002C4C30" w:rsidRDefault="001D706C" w:rsidP="001D706C">
      <w:pPr>
        <w:pStyle w:val="Prrafodelista"/>
        <w:numPr>
          <w:ilvl w:val="0"/>
          <w:numId w:val="11"/>
        </w:numPr>
        <w:spacing w:after="0" w:line="240" w:lineRule="auto"/>
        <w:jc w:val="both"/>
        <w:rPr>
          <w:rFonts w:ascii="Calibri" w:eastAsia="Calibri" w:hAnsi="Calibri" w:cs="Calibri"/>
          <w:color w:val="000000"/>
          <w:kern w:val="0"/>
          <w:lang w:eastAsia="es-ES"/>
          <w14:ligatures w14:val="none"/>
        </w:rPr>
      </w:pPr>
      <w:r w:rsidRPr="002C4C30">
        <w:rPr>
          <w:rFonts w:ascii="Calibri" w:eastAsia="Calibri" w:hAnsi="Calibri" w:cs="Calibri"/>
          <w:color w:val="000000"/>
          <w:kern w:val="0"/>
          <w:lang w:eastAsia="es-ES"/>
          <w14:ligatures w14:val="none"/>
        </w:rPr>
        <w:t xml:space="preserve">Importe de las posibles prórrogas </w:t>
      </w:r>
      <w:r w:rsidR="00A42A2A" w:rsidRPr="002C4C30">
        <w:rPr>
          <w:rFonts w:ascii="Calibri" w:eastAsia="Calibri" w:hAnsi="Calibri" w:cs="Calibri"/>
          <w:color w:val="000000"/>
          <w:kern w:val="0"/>
          <w:lang w:eastAsia="es-ES"/>
          <w14:ligatures w14:val="none"/>
        </w:rPr>
        <w:t>previstas (2 prórrogas de 12 meses)</w:t>
      </w:r>
      <w:r w:rsidRPr="002C4C30">
        <w:rPr>
          <w:rFonts w:ascii="Calibri" w:eastAsia="Calibri" w:hAnsi="Calibri" w:cs="Calibri"/>
          <w:color w:val="000000"/>
          <w:kern w:val="0"/>
          <w:lang w:eastAsia="es-ES"/>
          <w14:ligatures w14:val="none"/>
        </w:rPr>
        <w:t>:</w:t>
      </w:r>
      <w:r w:rsidRPr="002C4C30">
        <w:rPr>
          <w:rFonts w:ascii="Arial" w:hAnsi="Arial" w:cs="Arial"/>
          <w:color w:val="000000"/>
          <w:sz w:val="18"/>
          <w:szCs w:val="18"/>
          <w:shd w:val="clear" w:color="auto" w:fill="FFFFFF"/>
        </w:rPr>
        <w:t xml:space="preserve"> </w:t>
      </w:r>
      <w:r w:rsidR="008D294A">
        <w:rPr>
          <w:rFonts w:ascii="Calibri" w:eastAsia="Calibri" w:hAnsi="Calibri" w:cs="Calibri"/>
          <w:color w:val="000000"/>
          <w:kern w:val="0"/>
          <w:lang w:eastAsia="es-ES"/>
          <w14:ligatures w14:val="none"/>
        </w:rPr>
        <w:t>86.732,10</w:t>
      </w:r>
      <w:r w:rsidR="00C12E8C" w:rsidRPr="002C4C30">
        <w:rPr>
          <w:rFonts w:ascii="Calibri" w:eastAsia="Calibri" w:hAnsi="Calibri" w:cs="Calibri"/>
          <w:color w:val="000000"/>
          <w:kern w:val="0"/>
          <w:lang w:eastAsia="es-ES"/>
          <w14:ligatures w14:val="none"/>
        </w:rPr>
        <w:t xml:space="preserve"> </w:t>
      </w:r>
      <w:r w:rsidRPr="002C4C30">
        <w:rPr>
          <w:rFonts w:ascii="Calibri" w:eastAsia="Calibri" w:hAnsi="Calibri" w:cs="Calibri"/>
          <w:color w:val="000000"/>
          <w:kern w:val="0"/>
          <w:lang w:eastAsia="es-ES"/>
          <w14:ligatures w14:val="none"/>
        </w:rPr>
        <w:t>€</w:t>
      </w:r>
    </w:p>
    <w:p w14:paraId="37FA5619" w14:textId="4E4B5892" w:rsidR="001D706C" w:rsidRPr="002C4C30" w:rsidRDefault="001D706C" w:rsidP="00940085">
      <w:pPr>
        <w:pStyle w:val="Prrafodelista"/>
        <w:numPr>
          <w:ilvl w:val="0"/>
          <w:numId w:val="11"/>
        </w:numPr>
        <w:spacing w:after="0" w:line="240" w:lineRule="auto"/>
        <w:jc w:val="both"/>
        <w:rPr>
          <w:rFonts w:ascii="Calibri" w:eastAsia="Calibri" w:hAnsi="Calibri" w:cs="Calibri"/>
          <w:color w:val="000000"/>
          <w:kern w:val="0"/>
          <w:lang w:eastAsia="es-ES"/>
          <w14:ligatures w14:val="none"/>
        </w:rPr>
      </w:pPr>
      <w:r w:rsidRPr="002C4C30">
        <w:rPr>
          <w:rFonts w:ascii="Calibri" w:eastAsia="Calibri" w:hAnsi="Calibri" w:cs="Calibri"/>
          <w:color w:val="000000"/>
          <w:kern w:val="0"/>
          <w:lang w:eastAsia="es-ES"/>
          <w14:ligatures w14:val="none"/>
        </w:rPr>
        <w:t>Importe de modificaciones previstas:</w:t>
      </w:r>
      <w:r w:rsidRPr="002C4C30">
        <w:rPr>
          <w:rFonts w:ascii="Arial" w:hAnsi="Arial" w:cs="Arial"/>
          <w:color w:val="000000"/>
          <w:sz w:val="18"/>
          <w:szCs w:val="18"/>
          <w:shd w:val="clear" w:color="auto" w:fill="FFFFFF"/>
        </w:rPr>
        <w:t xml:space="preserve"> </w:t>
      </w:r>
      <w:r w:rsidR="00433F5A" w:rsidRPr="002C4C30">
        <w:rPr>
          <w:rFonts w:ascii="Calibri" w:eastAsia="Calibri" w:hAnsi="Calibri" w:cs="Calibri"/>
          <w:color w:val="000000"/>
          <w:kern w:val="0"/>
          <w:lang w:eastAsia="es-ES"/>
          <w14:ligatures w14:val="none"/>
        </w:rPr>
        <w:t>1</w:t>
      </w:r>
      <w:r w:rsidR="009E1354">
        <w:rPr>
          <w:rFonts w:ascii="Calibri" w:eastAsia="Calibri" w:hAnsi="Calibri" w:cs="Calibri"/>
          <w:color w:val="000000"/>
          <w:kern w:val="0"/>
          <w:lang w:eastAsia="es-ES"/>
          <w14:ligatures w14:val="none"/>
        </w:rPr>
        <w:t>8.532</w:t>
      </w:r>
      <w:r w:rsidR="00394009">
        <w:rPr>
          <w:rFonts w:ascii="Calibri" w:eastAsia="Calibri" w:hAnsi="Calibri" w:cs="Calibri"/>
          <w:color w:val="000000"/>
          <w:kern w:val="0"/>
          <w:lang w:eastAsia="es-ES"/>
          <w14:ligatures w14:val="none"/>
        </w:rPr>
        <w:t>,50</w:t>
      </w:r>
      <w:r w:rsidR="00C12E8C" w:rsidRPr="002C4C30">
        <w:rPr>
          <w:rFonts w:ascii="Calibri" w:eastAsia="Calibri" w:hAnsi="Calibri" w:cs="Calibri"/>
          <w:color w:val="000000"/>
          <w:kern w:val="0"/>
          <w:lang w:eastAsia="es-ES"/>
          <w14:ligatures w14:val="none"/>
        </w:rPr>
        <w:t xml:space="preserve"> </w:t>
      </w:r>
      <w:r w:rsidRPr="002C4C30">
        <w:rPr>
          <w:rFonts w:ascii="Calibri" w:eastAsia="Calibri" w:hAnsi="Calibri" w:cs="Calibri"/>
          <w:color w:val="000000"/>
          <w:kern w:val="0"/>
          <w:lang w:eastAsia="es-ES"/>
          <w14:ligatures w14:val="none"/>
        </w:rPr>
        <w:t>€</w:t>
      </w:r>
    </w:p>
    <w:p w14:paraId="5462FDF6" w14:textId="77777777" w:rsidR="001D706C" w:rsidRPr="002C4C30" w:rsidRDefault="001D706C" w:rsidP="001D706C">
      <w:pPr>
        <w:spacing w:after="0" w:line="240" w:lineRule="auto"/>
        <w:jc w:val="both"/>
        <w:rPr>
          <w:rFonts w:ascii="Calibri" w:eastAsia="Calibri" w:hAnsi="Calibri" w:cs="Calibri"/>
          <w:color w:val="000000"/>
          <w:kern w:val="0"/>
          <w:lang w:eastAsia="es-ES"/>
          <w14:ligatures w14:val="none"/>
        </w:rPr>
      </w:pPr>
    </w:p>
    <w:tbl>
      <w:tblPr>
        <w:tblStyle w:val="Tablaconcuadrcula"/>
        <w:tblW w:w="9350" w:type="dxa"/>
        <w:jc w:val="center"/>
        <w:tblLook w:val="04A0" w:firstRow="1" w:lastRow="0" w:firstColumn="1" w:lastColumn="0" w:noHBand="0" w:noVBand="1"/>
      </w:tblPr>
      <w:tblGrid>
        <w:gridCol w:w="4522"/>
        <w:gridCol w:w="4828"/>
      </w:tblGrid>
      <w:tr w:rsidR="001D706C" w:rsidRPr="002C4C30" w14:paraId="67660A23" w14:textId="77777777" w:rsidTr="008C181E">
        <w:trPr>
          <w:trHeight w:val="523"/>
          <w:jc w:val="center"/>
        </w:trPr>
        <w:tc>
          <w:tcPr>
            <w:tcW w:w="4522" w:type="dxa"/>
            <w:shd w:val="clear" w:color="auto" w:fill="C00000"/>
            <w:vAlign w:val="center"/>
          </w:tcPr>
          <w:p w14:paraId="74B5962A" w14:textId="77777777" w:rsidR="001D706C" w:rsidRPr="002C4C30" w:rsidRDefault="001D706C" w:rsidP="00A71D2A">
            <w:pPr>
              <w:jc w:val="center"/>
              <w:rPr>
                <w:rFonts w:ascii="Calibri" w:eastAsia="Times New Roman" w:hAnsi="Calibri" w:cs="Calibri"/>
                <w:b/>
                <w:bCs/>
                <w:lang w:eastAsia="es-ES"/>
              </w:rPr>
            </w:pPr>
            <w:r w:rsidRPr="002C4C30">
              <w:rPr>
                <w:rFonts w:ascii="Calibri" w:eastAsia="Times New Roman" w:hAnsi="Calibri" w:cs="Calibri"/>
                <w:b/>
                <w:bCs/>
                <w:lang w:eastAsia="es-ES"/>
              </w:rPr>
              <w:t>LOTES</w:t>
            </w:r>
          </w:p>
        </w:tc>
        <w:tc>
          <w:tcPr>
            <w:tcW w:w="4828" w:type="dxa"/>
            <w:shd w:val="clear" w:color="auto" w:fill="C00000"/>
            <w:vAlign w:val="center"/>
          </w:tcPr>
          <w:p w14:paraId="754EB441" w14:textId="77777777" w:rsidR="001D706C" w:rsidRPr="002C4C30" w:rsidRDefault="001D706C" w:rsidP="00A71D2A">
            <w:pPr>
              <w:jc w:val="center"/>
              <w:rPr>
                <w:rFonts w:ascii="Calibri" w:eastAsia="Times New Roman" w:hAnsi="Calibri" w:cs="Calibri"/>
                <w:b/>
                <w:bCs/>
                <w:lang w:eastAsia="es-ES"/>
              </w:rPr>
            </w:pPr>
            <w:r w:rsidRPr="002C4C30">
              <w:rPr>
                <w:rFonts w:ascii="Calibri" w:eastAsia="Times New Roman" w:hAnsi="Calibri" w:cs="Calibri"/>
                <w:b/>
                <w:bCs/>
                <w:lang w:eastAsia="es-ES"/>
              </w:rPr>
              <w:t>PRESUPUESTO DURACIÓN INICIAL</w:t>
            </w:r>
          </w:p>
        </w:tc>
      </w:tr>
      <w:tr w:rsidR="001D706C" w:rsidRPr="00D373C5" w14:paraId="2CED9680" w14:textId="77777777" w:rsidTr="008C181E">
        <w:trPr>
          <w:trHeight w:val="1366"/>
          <w:jc w:val="center"/>
        </w:trPr>
        <w:tc>
          <w:tcPr>
            <w:tcW w:w="4522" w:type="dxa"/>
            <w:vAlign w:val="center"/>
          </w:tcPr>
          <w:p w14:paraId="509FC98A" w14:textId="6FCED1D1" w:rsidR="001D706C" w:rsidRPr="002C4C30" w:rsidRDefault="001D706C" w:rsidP="00A71D2A">
            <w:pPr>
              <w:spacing w:line="276" w:lineRule="auto"/>
              <w:jc w:val="both"/>
              <w:rPr>
                <w:rFonts w:ascii="Calibri" w:hAnsi="Calibri" w:cs="Calibri"/>
              </w:rPr>
            </w:pPr>
            <w:r w:rsidRPr="002C4C30">
              <w:rPr>
                <w:rFonts w:ascii="Calibri" w:hAnsi="Calibri" w:cs="Calibri"/>
                <w:b/>
              </w:rPr>
              <w:t>Lote 1:</w:t>
            </w:r>
            <w:r w:rsidRPr="002C4C30">
              <w:rPr>
                <w:rFonts w:ascii="Calibri" w:hAnsi="Calibri" w:cs="Calibri"/>
              </w:rPr>
              <w:t xml:space="preserve"> </w:t>
            </w:r>
            <w:r w:rsidR="00AA67B1" w:rsidRPr="002C4C30">
              <w:rPr>
                <w:rFonts w:ascii="Calibri" w:hAnsi="Calibri" w:cs="Calibri"/>
              </w:rPr>
              <w:t xml:space="preserve">Contratación </w:t>
            </w:r>
            <w:r w:rsidR="00AA67B1" w:rsidRPr="002C4C30">
              <w:rPr>
                <w:rFonts w:ascii="Calibri" w:eastAsia="Calibri" w:hAnsi="Calibri" w:cs="Calibri"/>
                <w:color w:val="000000"/>
                <w:lang w:eastAsia="es-ES"/>
              </w:rPr>
              <w:t>del servicio de formación en Soporte Vital Inmediato (SVI) para el personal sanitario de FREMAP, Mutua Colaboradora con la Seguridad Social nº 61.</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tcPr>
          <w:p w14:paraId="1D039165" w14:textId="730B9FE0" w:rsidR="001D706C" w:rsidRPr="00D373C5" w:rsidRDefault="00137967" w:rsidP="00A71D2A">
            <w:pPr>
              <w:spacing w:line="276" w:lineRule="auto"/>
              <w:jc w:val="center"/>
              <w:rPr>
                <w:rFonts w:cs="Calibri"/>
                <w:b/>
              </w:rPr>
            </w:pPr>
            <w:bookmarkStart w:id="0" w:name="_Hlk224718703"/>
            <w:r>
              <w:rPr>
                <w:rFonts w:ascii="Calibri" w:hAnsi="Calibri" w:cs="Calibri"/>
                <w:b/>
                <w:color w:val="000000"/>
              </w:rPr>
              <w:t>92.</w:t>
            </w:r>
            <w:r w:rsidR="00EC14C6">
              <w:rPr>
                <w:rFonts w:ascii="Calibri" w:hAnsi="Calibri" w:cs="Calibri"/>
                <w:b/>
                <w:color w:val="000000"/>
              </w:rPr>
              <w:t>662</w:t>
            </w:r>
            <w:r w:rsidR="001B2DAA">
              <w:rPr>
                <w:rFonts w:ascii="Calibri" w:hAnsi="Calibri" w:cs="Calibri"/>
                <w:b/>
                <w:color w:val="000000"/>
              </w:rPr>
              <w:t>,50</w:t>
            </w:r>
            <w:bookmarkEnd w:id="0"/>
            <w:r w:rsidR="003C55FB" w:rsidRPr="002C4C30">
              <w:rPr>
                <w:rFonts w:ascii="Calibri" w:hAnsi="Calibri" w:cs="Calibri"/>
                <w:b/>
                <w:color w:val="000000"/>
              </w:rPr>
              <w:t xml:space="preserve"> </w:t>
            </w:r>
            <w:r w:rsidR="001D706C" w:rsidRPr="002C4C30">
              <w:rPr>
                <w:rFonts w:ascii="Calibri" w:hAnsi="Calibri" w:cs="Calibri"/>
                <w:b/>
                <w:color w:val="000000"/>
              </w:rPr>
              <w:t>€</w:t>
            </w:r>
          </w:p>
        </w:tc>
      </w:tr>
    </w:tbl>
    <w:p w14:paraId="09897482" w14:textId="77777777" w:rsidR="00F255A4" w:rsidRDefault="00F255A4" w:rsidP="001D706C">
      <w:pPr>
        <w:spacing w:after="47" w:line="257" w:lineRule="auto"/>
        <w:jc w:val="both"/>
        <w:rPr>
          <w:rFonts w:ascii="Calibri" w:eastAsia="Calibri" w:hAnsi="Calibri" w:cs="Calibri"/>
          <w:color w:val="000000"/>
          <w:kern w:val="0"/>
          <w:lang w:eastAsia="es-ES"/>
          <w14:ligatures w14:val="none"/>
        </w:rPr>
      </w:pPr>
    </w:p>
    <w:p w14:paraId="79225F8F" w14:textId="77777777" w:rsidR="000B1C88" w:rsidRPr="000B1C88" w:rsidRDefault="000B1C88" w:rsidP="000B1C88">
      <w:p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b/>
          <w:bCs/>
          <w:color w:val="000000"/>
          <w:kern w:val="0"/>
          <w:u w:val="single"/>
          <w:lang w:eastAsia="es-ES"/>
          <w14:ligatures w14:val="none"/>
        </w:rPr>
        <w:t>Para el cálculo del presupuesto base de licitación y de acuerdo con lo dispuesto en el artículo 100 de la LCSP, se han tenido en cuenta los siguientes costes</w:t>
      </w:r>
      <w:r w:rsidRPr="000B1C88">
        <w:rPr>
          <w:rFonts w:ascii="Calibri" w:eastAsia="Calibri" w:hAnsi="Calibri" w:cs="Calibri"/>
          <w:color w:val="000000"/>
          <w:kern w:val="0"/>
          <w:lang w:eastAsia="es-ES"/>
          <w14:ligatures w14:val="none"/>
        </w:rPr>
        <w:t>:</w:t>
      </w:r>
    </w:p>
    <w:p w14:paraId="36B8F98B" w14:textId="5E5FACA4" w:rsidR="000B1C88" w:rsidRPr="000B1C88" w:rsidRDefault="000B1C88" w:rsidP="000B1C88">
      <w:pPr>
        <w:spacing w:after="47" w:line="257" w:lineRule="auto"/>
        <w:jc w:val="both"/>
        <w:rPr>
          <w:rFonts w:ascii="Calibri" w:eastAsia="Calibri" w:hAnsi="Calibri" w:cs="Calibri"/>
          <w:color w:val="000000"/>
          <w:kern w:val="0"/>
          <w:lang w:eastAsia="es-ES"/>
          <w14:ligatures w14:val="none"/>
        </w:rPr>
      </w:pPr>
    </w:p>
    <w:p w14:paraId="13852E04" w14:textId="2963A794" w:rsidR="000E1982" w:rsidRPr="003A2229" w:rsidRDefault="000B1C88" w:rsidP="000B1C88">
      <w:pPr>
        <w:pStyle w:val="Prrafodelista"/>
        <w:numPr>
          <w:ilvl w:val="0"/>
          <w:numId w:val="17"/>
        </w:numPr>
        <w:spacing w:after="47" w:line="257" w:lineRule="auto"/>
        <w:jc w:val="both"/>
        <w:rPr>
          <w:rFonts w:ascii="Calibri" w:eastAsia="Calibri" w:hAnsi="Calibri" w:cs="Calibri"/>
          <w:color w:val="000000"/>
          <w:kern w:val="0"/>
          <w:lang w:eastAsia="es-ES"/>
          <w14:ligatures w14:val="none"/>
        </w:rPr>
      </w:pPr>
      <w:r w:rsidRPr="003A2229">
        <w:rPr>
          <w:rFonts w:ascii="Calibri" w:eastAsia="Calibri" w:hAnsi="Calibri" w:cs="Calibri"/>
          <w:color w:val="000000"/>
          <w:kern w:val="0"/>
          <w:lang w:eastAsia="es-ES"/>
          <w14:ligatures w14:val="none"/>
        </w:rPr>
        <w:t>Importe total</w:t>
      </w:r>
      <w:r w:rsidR="006A45F5" w:rsidRPr="003A2229">
        <w:rPr>
          <w:rFonts w:ascii="Calibri" w:eastAsia="Calibri" w:hAnsi="Calibri" w:cs="Calibri"/>
          <w:color w:val="000000"/>
          <w:kern w:val="0"/>
          <w:lang w:eastAsia="es-ES"/>
          <w14:ligatures w14:val="none"/>
        </w:rPr>
        <w:t xml:space="preserve"> de duración inicial</w:t>
      </w:r>
      <w:r w:rsidRPr="003A2229">
        <w:rPr>
          <w:rFonts w:ascii="Calibri" w:eastAsia="Calibri" w:hAnsi="Calibri" w:cs="Calibri"/>
          <w:color w:val="000000"/>
          <w:kern w:val="0"/>
          <w:lang w:eastAsia="es-ES"/>
          <w14:ligatures w14:val="none"/>
        </w:rPr>
        <w:t>, impuesto/s indirecto/s no incluido/s:</w:t>
      </w:r>
      <w:r w:rsidR="0069015B">
        <w:rPr>
          <w:rFonts w:ascii="Calibri" w:eastAsia="Calibri" w:hAnsi="Calibri" w:cs="Calibri"/>
          <w:color w:val="000000"/>
          <w:kern w:val="0"/>
          <w:lang w:eastAsia="es-ES"/>
          <w14:ligatures w14:val="none"/>
        </w:rPr>
        <w:t xml:space="preserve"> 92.662,50</w:t>
      </w:r>
      <w:r w:rsidR="001B2DAA">
        <w:rPr>
          <w:rFonts w:ascii="Calibri" w:eastAsia="Calibri" w:hAnsi="Calibri" w:cs="Calibri"/>
          <w:color w:val="000000"/>
          <w:kern w:val="0"/>
          <w:lang w:eastAsia="es-ES"/>
          <w14:ligatures w14:val="none"/>
        </w:rPr>
        <w:t xml:space="preserve"> </w:t>
      </w:r>
      <w:r w:rsidRPr="003A2229">
        <w:rPr>
          <w:rFonts w:ascii="Calibri" w:eastAsia="Calibri" w:hAnsi="Calibri" w:cs="Calibri"/>
          <w:color w:val="000000"/>
          <w:kern w:val="0"/>
          <w:lang w:eastAsia="es-ES"/>
          <w14:ligatures w14:val="none"/>
        </w:rPr>
        <w:t>€.</w:t>
      </w:r>
    </w:p>
    <w:p w14:paraId="645DAD65" w14:textId="77777777" w:rsidR="000E1982" w:rsidRPr="003A2229" w:rsidRDefault="000E1982" w:rsidP="000E1982">
      <w:pPr>
        <w:pStyle w:val="Prrafodelista"/>
        <w:spacing w:after="47" w:line="257" w:lineRule="auto"/>
        <w:jc w:val="both"/>
        <w:rPr>
          <w:rFonts w:ascii="Calibri" w:eastAsia="Calibri" w:hAnsi="Calibri" w:cs="Calibri"/>
          <w:color w:val="000000"/>
          <w:kern w:val="0"/>
          <w:lang w:eastAsia="es-ES"/>
          <w14:ligatures w14:val="none"/>
        </w:rPr>
      </w:pPr>
    </w:p>
    <w:p w14:paraId="34401C44" w14:textId="3DE40BBA" w:rsidR="000E1982" w:rsidRPr="003A2229" w:rsidRDefault="000B1C88" w:rsidP="000B1C88">
      <w:pPr>
        <w:pStyle w:val="Prrafodelista"/>
        <w:numPr>
          <w:ilvl w:val="0"/>
          <w:numId w:val="17"/>
        </w:numPr>
        <w:spacing w:after="47" w:line="257" w:lineRule="auto"/>
        <w:jc w:val="both"/>
        <w:rPr>
          <w:rFonts w:ascii="Calibri" w:eastAsia="Calibri" w:hAnsi="Calibri" w:cs="Calibri"/>
          <w:color w:val="000000"/>
          <w:kern w:val="0"/>
          <w:lang w:eastAsia="es-ES"/>
          <w14:ligatures w14:val="none"/>
        </w:rPr>
      </w:pPr>
      <w:r w:rsidRPr="003A2229">
        <w:rPr>
          <w:rFonts w:ascii="Calibri" w:eastAsia="Calibri" w:hAnsi="Calibri" w:cs="Calibri"/>
          <w:color w:val="000000"/>
          <w:kern w:val="0"/>
          <w:lang w:eastAsia="es-ES"/>
          <w14:ligatures w14:val="none"/>
        </w:rPr>
        <w:t>El servicio de formación se ha calculado con relación al coste por alumno de impartir la formación necesaria en Soporte Vital Inmediato</w:t>
      </w:r>
      <w:r w:rsidR="00AB69F5">
        <w:rPr>
          <w:rFonts w:ascii="Calibri" w:eastAsia="Calibri" w:hAnsi="Calibri" w:cs="Calibri"/>
          <w:color w:val="000000"/>
          <w:kern w:val="0"/>
          <w:lang w:eastAsia="es-ES"/>
          <w14:ligatures w14:val="none"/>
        </w:rPr>
        <w:t xml:space="preserve"> durante la duración inicial del contrato</w:t>
      </w:r>
      <w:r w:rsidRPr="003A2229">
        <w:rPr>
          <w:rFonts w:ascii="Calibri" w:eastAsia="Calibri" w:hAnsi="Calibri" w:cs="Calibri"/>
          <w:color w:val="000000"/>
          <w:kern w:val="0"/>
          <w:lang w:eastAsia="es-ES"/>
          <w14:ligatures w14:val="none"/>
        </w:rPr>
        <w:t>.</w:t>
      </w:r>
    </w:p>
    <w:p w14:paraId="1A892383" w14:textId="77777777" w:rsidR="000E1982" w:rsidRPr="003A2229" w:rsidRDefault="000E1982" w:rsidP="000E1982">
      <w:pPr>
        <w:pStyle w:val="Prrafodelista"/>
        <w:rPr>
          <w:rFonts w:ascii="Calibri" w:eastAsia="Calibri" w:hAnsi="Calibri" w:cs="Calibri"/>
          <w:color w:val="000000"/>
          <w:kern w:val="0"/>
          <w:lang w:eastAsia="es-ES"/>
          <w14:ligatures w14:val="none"/>
        </w:rPr>
      </w:pPr>
    </w:p>
    <w:p w14:paraId="566A9B65" w14:textId="6D58329B" w:rsidR="000E1982" w:rsidRPr="003A2229" w:rsidRDefault="006A45F5" w:rsidP="000B1C88">
      <w:pPr>
        <w:pStyle w:val="Prrafodelista"/>
        <w:numPr>
          <w:ilvl w:val="1"/>
          <w:numId w:val="17"/>
        </w:numPr>
        <w:spacing w:after="47" w:line="257" w:lineRule="auto"/>
        <w:jc w:val="both"/>
        <w:rPr>
          <w:rFonts w:ascii="Calibri" w:eastAsia="Calibri" w:hAnsi="Calibri" w:cs="Calibri"/>
          <w:color w:val="000000"/>
          <w:kern w:val="0"/>
          <w:lang w:eastAsia="es-ES"/>
          <w14:ligatures w14:val="none"/>
        </w:rPr>
      </w:pPr>
      <w:r w:rsidRPr="003A2229">
        <w:rPr>
          <w:rFonts w:ascii="Calibri" w:eastAsia="Calibri" w:hAnsi="Calibri" w:cs="Calibri"/>
          <w:color w:val="000000"/>
          <w:kern w:val="0"/>
          <w:lang w:eastAsia="es-ES"/>
          <w14:ligatures w14:val="none"/>
        </w:rPr>
        <w:t>125</w:t>
      </w:r>
      <w:r w:rsidR="000B1C88" w:rsidRPr="003A2229">
        <w:rPr>
          <w:rFonts w:ascii="Calibri" w:eastAsia="Calibri" w:hAnsi="Calibri" w:cs="Calibri"/>
          <w:color w:val="000000"/>
          <w:kern w:val="0"/>
          <w:lang w:eastAsia="es-ES"/>
          <w14:ligatures w14:val="none"/>
        </w:rPr>
        <w:t xml:space="preserve"> alumnos * </w:t>
      </w:r>
      <w:r w:rsidR="00EC14C6">
        <w:rPr>
          <w:rFonts w:ascii="Calibri" w:eastAsia="Calibri" w:hAnsi="Calibri" w:cs="Calibri"/>
          <w:color w:val="000000"/>
          <w:kern w:val="0"/>
          <w:lang w:eastAsia="es-ES"/>
          <w14:ligatures w14:val="none"/>
        </w:rPr>
        <w:t xml:space="preserve">370,65 </w:t>
      </w:r>
      <w:r w:rsidR="000B1C88" w:rsidRPr="003A2229">
        <w:rPr>
          <w:rFonts w:ascii="Calibri" w:eastAsia="Calibri" w:hAnsi="Calibri" w:cs="Calibri"/>
          <w:color w:val="000000"/>
          <w:kern w:val="0"/>
          <w:lang w:eastAsia="es-ES"/>
          <w14:ligatures w14:val="none"/>
        </w:rPr>
        <w:t xml:space="preserve">€/alumno = </w:t>
      </w:r>
      <w:r w:rsidR="00AB14E6">
        <w:rPr>
          <w:rFonts w:ascii="Calibri" w:eastAsia="Calibri" w:hAnsi="Calibri" w:cs="Calibri"/>
          <w:color w:val="000000"/>
          <w:kern w:val="0"/>
          <w:lang w:eastAsia="es-ES"/>
          <w14:ligatures w14:val="none"/>
        </w:rPr>
        <w:t>46.331,25</w:t>
      </w:r>
      <w:r w:rsidR="009F7E19" w:rsidRPr="003A2229">
        <w:rPr>
          <w:rFonts w:ascii="Calibri" w:eastAsia="Calibri" w:hAnsi="Calibri" w:cs="Calibri"/>
          <w:color w:val="000000"/>
          <w:kern w:val="0"/>
          <w:lang w:eastAsia="es-ES"/>
          <w14:ligatures w14:val="none"/>
        </w:rPr>
        <w:t xml:space="preserve"> </w:t>
      </w:r>
      <w:r w:rsidR="000B1C88" w:rsidRPr="003A2229">
        <w:rPr>
          <w:rFonts w:ascii="Calibri" w:eastAsia="Calibri" w:hAnsi="Calibri" w:cs="Calibri"/>
          <w:color w:val="000000"/>
          <w:kern w:val="0"/>
          <w:lang w:eastAsia="es-ES"/>
          <w14:ligatures w14:val="none"/>
        </w:rPr>
        <w:t>€ anuales.</w:t>
      </w:r>
    </w:p>
    <w:p w14:paraId="1B392346" w14:textId="6EB94CF4" w:rsidR="000B1C88" w:rsidRDefault="00AB14E6" w:rsidP="000B1C88">
      <w:pPr>
        <w:pStyle w:val="Prrafodelista"/>
        <w:numPr>
          <w:ilvl w:val="1"/>
          <w:numId w:val="17"/>
        </w:numPr>
        <w:spacing w:after="47" w:line="257"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46.331,25</w:t>
      </w:r>
      <w:r w:rsidR="00042CF7">
        <w:rPr>
          <w:rFonts w:ascii="Calibri" w:eastAsia="Calibri" w:hAnsi="Calibri" w:cs="Calibri"/>
          <w:color w:val="000000"/>
          <w:kern w:val="0"/>
          <w:lang w:eastAsia="es-ES"/>
          <w14:ligatures w14:val="none"/>
        </w:rPr>
        <w:t xml:space="preserve"> </w:t>
      </w:r>
      <w:r w:rsidR="000B1C88" w:rsidRPr="003A2229">
        <w:rPr>
          <w:rFonts w:ascii="Calibri" w:eastAsia="Calibri" w:hAnsi="Calibri" w:cs="Calibri"/>
          <w:color w:val="000000"/>
          <w:kern w:val="0"/>
          <w:lang w:eastAsia="es-ES"/>
          <w14:ligatures w14:val="none"/>
        </w:rPr>
        <w:t xml:space="preserve">€ * 2 años = </w:t>
      </w:r>
      <w:r>
        <w:rPr>
          <w:rFonts w:ascii="Calibri" w:eastAsia="Calibri" w:hAnsi="Calibri" w:cs="Calibri"/>
          <w:color w:val="000000"/>
          <w:kern w:val="0"/>
          <w:lang w:eastAsia="es-ES"/>
          <w14:ligatures w14:val="none"/>
        </w:rPr>
        <w:t>92.662,50</w:t>
      </w:r>
      <w:r w:rsidR="009F7E19" w:rsidRPr="003A2229">
        <w:rPr>
          <w:rFonts w:ascii="Calibri" w:eastAsia="Calibri" w:hAnsi="Calibri" w:cs="Calibri"/>
          <w:color w:val="000000"/>
          <w:kern w:val="0"/>
          <w:lang w:eastAsia="es-ES"/>
          <w14:ligatures w14:val="none"/>
        </w:rPr>
        <w:t xml:space="preserve"> </w:t>
      </w:r>
      <w:r w:rsidR="000B1C88" w:rsidRPr="003A2229">
        <w:rPr>
          <w:rFonts w:ascii="Calibri" w:eastAsia="Calibri" w:hAnsi="Calibri" w:cs="Calibri"/>
          <w:color w:val="000000"/>
          <w:kern w:val="0"/>
          <w:lang w:eastAsia="es-ES"/>
          <w14:ligatures w14:val="none"/>
        </w:rPr>
        <w:t>€.</w:t>
      </w:r>
    </w:p>
    <w:p w14:paraId="2A6A49C5" w14:textId="17A8E146" w:rsidR="00AB69F5" w:rsidRDefault="00AB69F5" w:rsidP="00DC7B61">
      <w:pPr>
        <w:spacing w:after="47" w:line="257" w:lineRule="auto"/>
        <w:jc w:val="both"/>
        <w:rPr>
          <w:rFonts w:ascii="Calibri" w:eastAsia="Calibri" w:hAnsi="Calibri" w:cs="Calibri"/>
          <w:color w:val="000000"/>
          <w:kern w:val="0"/>
          <w:lang w:eastAsia="es-ES"/>
          <w14:ligatures w14:val="none"/>
        </w:rPr>
      </w:pPr>
    </w:p>
    <w:p w14:paraId="1D9FA7DC" w14:textId="33E7BD72" w:rsidR="00DC7B61" w:rsidRDefault="00490868" w:rsidP="00DC7B61">
      <w:pPr>
        <w:pStyle w:val="Prrafodelista"/>
        <w:numPr>
          <w:ilvl w:val="0"/>
          <w:numId w:val="19"/>
        </w:numPr>
        <w:spacing w:after="47" w:line="257"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 xml:space="preserve">La estimación de alumnos durante las posibles prórrogas está relacionada con </w:t>
      </w:r>
      <w:r w:rsidR="000D245C">
        <w:rPr>
          <w:rFonts w:ascii="Calibri" w:eastAsia="Calibri" w:hAnsi="Calibri" w:cs="Calibri"/>
          <w:color w:val="000000"/>
          <w:kern w:val="0"/>
          <w:lang w:eastAsia="es-ES"/>
          <w14:ligatures w14:val="none"/>
        </w:rPr>
        <w:t>la rotación</w:t>
      </w:r>
      <w:r w:rsidR="0074001B">
        <w:rPr>
          <w:rFonts w:ascii="Calibri" w:eastAsia="Calibri" w:hAnsi="Calibri" w:cs="Calibri"/>
          <w:color w:val="000000"/>
          <w:kern w:val="0"/>
          <w:lang w:eastAsia="es-ES"/>
          <w14:ligatures w14:val="none"/>
        </w:rPr>
        <w:t xml:space="preserve"> y los impedimentos que impidan que </w:t>
      </w:r>
      <w:r w:rsidR="002A2275">
        <w:rPr>
          <w:rFonts w:ascii="Calibri" w:eastAsia="Calibri" w:hAnsi="Calibri" w:cs="Calibri"/>
          <w:color w:val="000000"/>
          <w:kern w:val="0"/>
          <w:lang w:eastAsia="es-ES"/>
          <w14:ligatures w14:val="none"/>
        </w:rPr>
        <w:t>los profesionales puedan</w:t>
      </w:r>
      <w:r w:rsidR="0074001B">
        <w:rPr>
          <w:rFonts w:ascii="Calibri" w:eastAsia="Calibri" w:hAnsi="Calibri" w:cs="Calibri"/>
          <w:color w:val="000000"/>
          <w:kern w:val="0"/>
          <w:lang w:eastAsia="es-ES"/>
          <w14:ligatures w14:val="none"/>
        </w:rPr>
        <w:t xml:space="preserve"> contar con </w:t>
      </w:r>
      <w:r w:rsidR="00D26263">
        <w:rPr>
          <w:rFonts w:ascii="Calibri" w:eastAsia="Calibri" w:hAnsi="Calibri" w:cs="Calibri"/>
          <w:color w:val="000000"/>
          <w:kern w:val="0"/>
          <w:lang w:eastAsia="es-ES"/>
          <w14:ligatures w14:val="none"/>
        </w:rPr>
        <w:t>esta formación</w:t>
      </w:r>
      <w:r w:rsidR="006C564A">
        <w:rPr>
          <w:rFonts w:ascii="Calibri" w:eastAsia="Calibri" w:hAnsi="Calibri" w:cs="Calibri"/>
          <w:color w:val="000000"/>
          <w:kern w:val="0"/>
          <w:lang w:eastAsia="es-ES"/>
          <w14:ligatures w14:val="none"/>
        </w:rPr>
        <w:t>, estableciendo un</w:t>
      </w:r>
      <w:r w:rsidR="00A704A0">
        <w:rPr>
          <w:rFonts w:ascii="Calibri" w:eastAsia="Calibri" w:hAnsi="Calibri" w:cs="Calibri"/>
          <w:color w:val="000000"/>
          <w:kern w:val="0"/>
          <w:lang w:eastAsia="es-ES"/>
          <w14:ligatures w14:val="none"/>
        </w:rPr>
        <w:t xml:space="preserve"> cálculo aproximado del 20% </w:t>
      </w:r>
      <w:r w:rsidR="0074001B">
        <w:rPr>
          <w:rFonts w:ascii="Calibri" w:eastAsia="Calibri" w:hAnsi="Calibri" w:cs="Calibri"/>
          <w:color w:val="000000"/>
          <w:kern w:val="0"/>
          <w:lang w:eastAsia="es-ES"/>
          <w14:ligatures w14:val="none"/>
        </w:rPr>
        <w:t xml:space="preserve">de </w:t>
      </w:r>
      <w:r w:rsidR="00BF4C2B">
        <w:rPr>
          <w:rFonts w:ascii="Calibri" w:eastAsia="Calibri" w:hAnsi="Calibri" w:cs="Calibri"/>
          <w:color w:val="000000"/>
          <w:kern w:val="0"/>
          <w:lang w:eastAsia="es-ES"/>
          <w14:ligatures w14:val="none"/>
        </w:rPr>
        <w:t>estos profesionales sanitarios.</w:t>
      </w:r>
    </w:p>
    <w:p w14:paraId="7F35943D" w14:textId="29004163" w:rsidR="00BF4C2B" w:rsidRDefault="00495020" w:rsidP="00BF4C2B">
      <w:pPr>
        <w:pStyle w:val="Prrafodelista"/>
        <w:numPr>
          <w:ilvl w:val="1"/>
          <w:numId w:val="19"/>
        </w:numPr>
        <w:spacing w:after="47" w:line="257"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 xml:space="preserve">Cada prórroga: </w:t>
      </w:r>
      <w:r w:rsidR="00BF4C2B">
        <w:rPr>
          <w:rFonts w:ascii="Calibri" w:eastAsia="Calibri" w:hAnsi="Calibri" w:cs="Calibri"/>
          <w:color w:val="000000"/>
          <w:kern w:val="0"/>
          <w:lang w:eastAsia="es-ES"/>
          <w14:ligatures w14:val="none"/>
        </w:rPr>
        <w:t xml:space="preserve">117 alumnos * </w:t>
      </w:r>
      <w:r w:rsidR="00AB14E6">
        <w:rPr>
          <w:rFonts w:ascii="Calibri" w:eastAsia="Calibri" w:hAnsi="Calibri" w:cs="Calibri"/>
          <w:color w:val="000000"/>
          <w:kern w:val="0"/>
          <w:lang w:eastAsia="es-ES"/>
          <w14:ligatures w14:val="none"/>
        </w:rPr>
        <w:t xml:space="preserve">370,65 </w:t>
      </w:r>
      <w:r w:rsidR="00BF4C2B">
        <w:rPr>
          <w:rFonts w:ascii="Calibri" w:eastAsia="Calibri" w:hAnsi="Calibri" w:cs="Calibri"/>
          <w:color w:val="000000"/>
          <w:kern w:val="0"/>
          <w:lang w:eastAsia="es-ES"/>
          <w14:ligatures w14:val="none"/>
        </w:rPr>
        <w:t>€/alumno =</w:t>
      </w:r>
      <w:r>
        <w:rPr>
          <w:rFonts w:ascii="Calibri" w:eastAsia="Calibri" w:hAnsi="Calibri" w:cs="Calibri"/>
          <w:color w:val="000000"/>
          <w:kern w:val="0"/>
          <w:lang w:eastAsia="es-ES"/>
          <w14:ligatures w14:val="none"/>
        </w:rPr>
        <w:t xml:space="preserve"> </w:t>
      </w:r>
      <w:r w:rsidR="008D294A">
        <w:rPr>
          <w:rFonts w:ascii="Calibri" w:eastAsia="Calibri" w:hAnsi="Calibri" w:cs="Calibri"/>
          <w:color w:val="000000"/>
          <w:kern w:val="0"/>
          <w:lang w:eastAsia="es-ES"/>
          <w14:ligatures w14:val="none"/>
        </w:rPr>
        <w:t>43.366,05</w:t>
      </w:r>
      <w:r>
        <w:rPr>
          <w:rFonts w:ascii="Calibri" w:eastAsia="Calibri" w:hAnsi="Calibri" w:cs="Calibri"/>
          <w:color w:val="000000"/>
          <w:kern w:val="0"/>
          <w:lang w:eastAsia="es-ES"/>
          <w14:ligatures w14:val="none"/>
        </w:rPr>
        <w:t xml:space="preserve"> €</w:t>
      </w:r>
    </w:p>
    <w:p w14:paraId="1B3F6767" w14:textId="3BC824AD" w:rsidR="00495020" w:rsidRPr="00BF4C2B" w:rsidRDefault="007E7573" w:rsidP="00BF4C2B">
      <w:pPr>
        <w:pStyle w:val="Prrafodelista"/>
        <w:numPr>
          <w:ilvl w:val="1"/>
          <w:numId w:val="19"/>
        </w:numPr>
        <w:spacing w:after="47" w:line="257"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lastRenderedPageBreak/>
        <w:t xml:space="preserve">Importe total posibles prórrogas = </w:t>
      </w:r>
      <w:r w:rsidR="007C35A8">
        <w:rPr>
          <w:rFonts w:ascii="Calibri" w:eastAsia="Calibri" w:hAnsi="Calibri" w:cs="Calibri"/>
          <w:color w:val="000000"/>
          <w:kern w:val="0"/>
          <w:lang w:eastAsia="es-ES"/>
          <w14:ligatures w14:val="none"/>
        </w:rPr>
        <w:t>43.</w:t>
      </w:r>
      <w:r w:rsidR="00FE4EEF">
        <w:rPr>
          <w:rFonts w:ascii="Calibri" w:eastAsia="Calibri" w:hAnsi="Calibri" w:cs="Calibri"/>
          <w:color w:val="000000"/>
          <w:kern w:val="0"/>
          <w:lang w:eastAsia="es-ES"/>
          <w14:ligatures w14:val="none"/>
        </w:rPr>
        <w:t>366,10</w:t>
      </w:r>
      <w:r>
        <w:rPr>
          <w:rFonts w:ascii="Calibri" w:eastAsia="Calibri" w:hAnsi="Calibri" w:cs="Calibri"/>
          <w:color w:val="000000"/>
          <w:kern w:val="0"/>
          <w:lang w:eastAsia="es-ES"/>
          <w14:ligatures w14:val="none"/>
        </w:rPr>
        <w:t xml:space="preserve"> € * 2 = </w:t>
      </w:r>
      <w:r w:rsidR="00FE4EEF">
        <w:rPr>
          <w:rFonts w:ascii="Calibri" w:eastAsia="Calibri" w:hAnsi="Calibri" w:cs="Calibri"/>
          <w:color w:val="000000"/>
          <w:kern w:val="0"/>
          <w:lang w:eastAsia="es-ES"/>
          <w14:ligatures w14:val="none"/>
        </w:rPr>
        <w:t>86.732,10</w:t>
      </w:r>
      <w:r w:rsidRPr="002C4C30">
        <w:rPr>
          <w:rFonts w:ascii="Calibri" w:eastAsia="Calibri" w:hAnsi="Calibri" w:cs="Calibri"/>
          <w:color w:val="000000"/>
          <w:kern w:val="0"/>
          <w:lang w:eastAsia="es-ES"/>
          <w14:ligatures w14:val="none"/>
        </w:rPr>
        <w:t xml:space="preserve"> €</w:t>
      </w:r>
    </w:p>
    <w:p w14:paraId="51127857" w14:textId="77777777" w:rsidR="000E1982" w:rsidRDefault="000E1982" w:rsidP="000B1C88">
      <w:pPr>
        <w:spacing w:after="47" w:line="257" w:lineRule="auto"/>
        <w:jc w:val="both"/>
        <w:rPr>
          <w:rFonts w:ascii="Calibri" w:eastAsia="Calibri" w:hAnsi="Calibri" w:cs="Calibri"/>
          <w:color w:val="000000"/>
          <w:kern w:val="0"/>
          <w:lang w:eastAsia="es-ES"/>
          <w14:ligatures w14:val="none"/>
        </w:rPr>
      </w:pPr>
    </w:p>
    <w:p w14:paraId="7A0AF936" w14:textId="52D85A71" w:rsidR="000B1C88" w:rsidRPr="000B1C88" w:rsidRDefault="000B1C88" w:rsidP="000B1C88">
      <w:p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b/>
          <w:bCs/>
          <w:color w:val="000000"/>
          <w:kern w:val="0"/>
          <w:u w:val="single"/>
          <w:lang w:eastAsia="es-ES"/>
          <w14:ligatures w14:val="none"/>
        </w:rPr>
        <w:t>Se estima la distribución de los costes en los siguientes conceptos</w:t>
      </w:r>
      <w:r w:rsidRPr="000B1C88">
        <w:rPr>
          <w:rFonts w:ascii="Calibri" w:eastAsia="Calibri" w:hAnsi="Calibri" w:cs="Calibri"/>
          <w:color w:val="000000"/>
          <w:kern w:val="0"/>
          <w:lang w:eastAsia="es-ES"/>
          <w14:ligatures w14:val="none"/>
        </w:rPr>
        <w:t>:</w:t>
      </w:r>
    </w:p>
    <w:p w14:paraId="4A2CC342" w14:textId="77777777" w:rsidR="000E1982" w:rsidRDefault="000E1982" w:rsidP="000B1C88">
      <w:pPr>
        <w:spacing w:after="47" w:line="257" w:lineRule="auto"/>
        <w:jc w:val="both"/>
        <w:rPr>
          <w:rFonts w:ascii="Calibri" w:eastAsia="Calibri" w:hAnsi="Calibri" w:cs="Calibri"/>
          <w:color w:val="000000"/>
          <w:kern w:val="0"/>
          <w:lang w:eastAsia="es-ES"/>
          <w14:ligatures w14:val="none"/>
        </w:rPr>
      </w:pPr>
    </w:p>
    <w:p w14:paraId="453C76D9" w14:textId="4B1A4743" w:rsidR="000B1C88" w:rsidRPr="000E1982" w:rsidRDefault="000B1C88" w:rsidP="000E1982">
      <w:pPr>
        <w:pStyle w:val="Prrafodelista"/>
        <w:numPr>
          <w:ilvl w:val="0"/>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Costes de la adscripción de medios: 80%.</w:t>
      </w:r>
    </w:p>
    <w:p w14:paraId="491C5203" w14:textId="77777777" w:rsidR="000E1982" w:rsidRDefault="000B1C88" w:rsidP="000B1C88">
      <w:pPr>
        <w:pStyle w:val="Prrafodelista"/>
        <w:numPr>
          <w:ilvl w:val="1"/>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Trabajo realizado por los instructores: 35%.</w:t>
      </w:r>
    </w:p>
    <w:p w14:paraId="3C92C38B" w14:textId="77777777" w:rsidR="000E1982" w:rsidRDefault="000B1C88" w:rsidP="000B1C88">
      <w:pPr>
        <w:pStyle w:val="Prrafodelista"/>
        <w:numPr>
          <w:ilvl w:val="1"/>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Uso de la plataforma de formación: 6%.</w:t>
      </w:r>
    </w:p>
    <w:p w14:paraId="6041A03C" w14:textId="77777777" w:rsidR="000E1982" w:rsidRDefault="000B1C88" w:rsidP="000B1C88">
      <w:pPr>
        <w:pStyle w:val="Prrafodelista"/>
        <w:numPr>
          <w:ilvl w:val="1"/>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Documentación general para el alumno en formato digital y la documentación necesaria para el desarrollo del curso en formato papel: 4%.</w:t>
      </w:r>
    </w:p>
    <w:p w14:paraId="75E62C43" w14:textId="77777777" w:rsidR="000E1982" w:rsidRDefault="000B1C88" w:rsidP="000B1C88">
      <w:pPr>
        <w:pStyle w:val="Prrafodelista"/>
        <w:numPr>
          <w:ilvl w:val="1"/>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Uso y traslado del material docente para la formación online y presencial: 12%.</w:t>
      </w:r>
    </w:p>
    <w:p w14:paraId="48EC379E" w14:textId="77777777" w:rsidR="000E1982" w:rsidRDefault="000B1C88" w:rsidP="000B1C88">
      <w:pPr>
        <w:pStyle w:val="Prrafodelista"/>
        <w:numPr>
          <w:ilvl w:val="1"/>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Desplazamiento, dietas y pernoctación de instructores: 11%.</w:t>
      </w:r>
    </w:p>
    <w:p w14:paraId="4D1CF952" w14:textId="1786933A" w:rsidR="000E1982" w:rsidRPr="000E1982" w:rsidRDefault="000B1C88" w:rsidP="000B1C88">
      <w:pPr>
        <w:pStyle w:val="Prrafodelista"/>
        <w:numPr>
          <w:ilvl w:val="1"/>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Gastos administrativos derivados gestión de las acreditaciones, exámenes, tasas de expedición y emisión de certificados y otros gastos: 12%.</w:t>
      </w:r>
    </w:p>
    <w:p w14:paraId="31564785" w14:textId="77777777" w:rsidR="000E1982" w:rsidRDefault="000B1C88" w:rsidP="000B1C88">
      <w:pPr>
        <w:pStyle w:val="Prrafodelista"/>
        <w:numPr>
          <w:ilvl w:val="0"/>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Costes de estructura/gastos generales: 10%.</w:t>
      </w:r>
    </w:p>
    <w:p w14:paraId="2B80EF9D" w14:textId="1740F07A" w:rsidR="000B1C88" w:rsidRPr="000E1982" w:rsidRDefault="000B1C88" w:rsidP="000B1C88">
      <w:pPr>
        <w:pStyle w:val="Prrafodelista"/>
        <w:numPr>
          <w:ilvl w:val="0"/>
          <w:numId w:val="18"/>
        </w:numPr>
        <w:spacing w:after="47" w:line="257" w:lineRule="auto"/>
        <w:jc w:val="both"/>
        <w:rPr>
          <w:rFonts w:ascii="Calibri" w:eastAsia="Calibri" w:hAnsi="Calibri" w:cs="Calibri"/>
          <w:color w:val="000000"/>
          <w:kern w:val="0"/>
          <w:lang w:eastAsia="es-ES"/>
          <w14:ligatures w14:val="none"/>
        </w:rPr>
      </w:pPr>
      <w:r w:rsidRPr="000E1982">
        <w:rPr>
          <w:rFonts w:ascii="Calibri" w:eastAsia="Calibri" w:hAnsi="Calibri" w:cs="Calibri"/>
          <w:color w:val="000000"/>
          <w:kern w:val="0"/>
          <w:lang w:eastAsia="es-ES"/>
          <w14:ligatures w14:val="none"/>
        </w:rPr>
        <w:t>Beneficio industrial: 10%.</w:t>
      </w:r>
    </w:p>
    <w:p w14:paraId="2D2B7B81" w14:textId="77777777" w:rsidR="001D706C" w:rsidRDefault="001D706C" w:rsidP="001D706C">
      <w:pPr>
        <w:spacing w:after="47" w:line="257" w:lineRule="auto"/>
        <w:jc w:val="both"/>
        <w:rPr>
          <w:rFonts w:ascii="Calibri" w:eastAsia="Calibri" w:hAnsi="Calibri" w:cs="Calibri"/>
          <w:b/>
          <w:bCs/>
          <w:color w:val="000000"/>
          <w:kern w:val="0"/>
          <w:u w:val="single"/>
          <w:lang w:eastAsia="es-ES"/>
          <w14:ligatures w14:val="none"/>
        </w:rPr>
      </w:pPr>
    </w:p>
    <w:p w14:paraId="6BCA7B31" w14:textId="160F645B" w:rsidR="00A355CE" w:rsidRPr="00562873" w:rsidRDefault="00A355CE" w:rsidP="001D706C">
      <w:pPr>
        <w:spacing w:after="47" w:line="257" w:lineRule="auto"/>
        <w:jc w:val="both"/>
        <w:rPr>
          <w:rFonts w:ascii="Calibri" w:eastAsia="Calibri" w:hAnsi="Calibri" w:cs="Calibri"/>
          <w:color w:val="000000"/>
          <w:kern w:val="0"/>
          <w:u w:val="single"/>
          <w:lang w:eastAsia="es-ES"/>
          <w14:ligatures w14:val="none"/>
        </w:rPr>
      </w:pPr>
      <w:r w:rsidRPr="00562873">
        <w:rPr>
          <w:rFonts w:ascii="Calibri" w:eastAsia="Calibri" w:hAnsi="Calibri" w:cs="Calibri"/>
          <w:color w:val="000000"/>
          <w:kern w:val="0"/>
          <w:u w:val="single"/>
          <w:lang w:eastAsia="es-ES"/>
          <w14:ligatures w14:val="none"/>
        </w:rPr>
        <w:t xml:space="preserve">Contrato en vigor </w:t>
      </w:r>
      <w:r w:rsidR="00562873" w:rsidRPr="00562873">
        <w:rPr>
          <w:rFonts w:ascii="Calibri" w:eastAsia="Calibri" w:hAnsi="Calibri" w:cs="Calibri"/>
          <w:color w:val="000000"/>
          <w:kern w:val="0"/>
          <w:u w:val="single"/>
          <w:lang w:eastAsia="es-ES"/>
          <w14:ligatures w14:val="none"/>
        </w:rPr>
        <w:t>(LICT/99/124/2021/00</w:t>
      </w:r>
      <w:r w:rsidR="00E717E8">
        <w:rPr>
          <w:rFonts w:ascii="Calibri" w:eastAsia="Calibri" w:hAnsi="Calibri" w:cs="Calibri"/>
          <w:color w:val="000000"/>
          <w:kern w:val="0"/>
          <w:u w:val="single"/>
          <w:lang w:eastAsia="es-ES"/>
          <w14:ligatures w14:val="none"/>
        </w:rPr>
        <w:t>92</w:t>
      </w:r>
      <w:r w:rsidR="00562873" w:rsidRPr="00562873">
        <w:rPr>
          <w:rFonts w:ascii="Calibri" w:eastAsia="Calibri" w:hAnsi="Calibri" w:cs="Calibri"/>
          <w:color w:val="000000"/>
          <w:kern w:val="0"/>
          <w:u w:val="single"/>
          <w:lang w:eastAsia="es-ES"/>
          <w14:ligatures w14:val="none"/>
        </w:rPr>
        <w:t>):</w:t>
      </w:r>
    </w:p>
    <w:p w14:paraId="4A52AACE" w14:textId="3205F769" w:rsidR="00DC1D39" w:rsidRDefault="00562873" w:rsidP="00DC1D39">
      <w:pPr>
        <w:pStyle w:val="Prrafodelista"/>
        <w:numPr>
          <w:ilvl w:val="0"/>
          <w:numId w:val="9"/>
        </w:numPr>
        <w:spacing w:after="47" w:line="257" w:lineRule="auto"/>
        <w:jc w:val="both"/>
        <w:rPr>
          <w:rFonts w:ascii="Calibri" w:eastAsia="Calibri" w:hAnsi="Calibri" w:cs="Calibri"/>
          <w:color w:val="000000"/>
          <w:kern w:val="0"/>
          <w:lang w:eastAsia="es-ES"/>
          <w14:ligatures w14:val="none"/>
        </w:rPr>
      </w:pPr>
      <w:r w:rsidRPr="00562873">
        <w:rPr>
          <w:rFonts w:ascii="Calibri" w:eastAsia="Calibri" w:hAnsi="Calibri" w:cs="Calibri"/>
          <w:color w:val="000000"/>
          <w:kern w:val="0"/>
          <w:lang w:eastAsia="es-ES"/>
          <w14:ligatures w14:val="none"/>
        </w:rPr>
        <w:t>Precio adjudicación base sin impuestos</w:t>
      </w:r>
      <w:r w:rsidR="00737C34">
        <w:rPr>
          <w:rFonts w:ascii="Calibri" w:eastAsia="Calibri" w:hAnsi="Calibri" w:cs="Calibri"/>
          <w:color w:val="000000"/>
          <w:kern w:val="0"/>
          <w:lang w:eastAsia="es-ES"/>
          <w14:ligatures w14:val="none"/>
        </w:rPr>
        <w:t xml:space="preserve"> (2 años)</w:t>
      </w:r>
      <w:r w:rsidR="009B46BF">
        <w:rPr>
          <w:rFonts w:ascii="Calibri" w:eastAsia="Calibri" w:hAnsi="Calibri" w:cs="Calibri"/>
          <w:color w:val="000000"/>
          <w:kern w:val="0"/>
          <w:lang w:eastAsia="es-ES"/>
          <w14:ligatures w14:val="none"/>
        </w:rPr>
        <w:t xml:space="preserve"> </w:t>
      </w:r>
      <w:r w:rsidR="009B46BF" w:rsidRPr="009B46BF">
        <w:rPr>
          <w:rFonts w:ascii="Calibri" w:eastAsia="Calibri" w:hAnsi="Calibri" w:cs="Calibri"/>
          <w:color w:val="000000"/>
          <w:kern w:val="0"/>
          <w:lang w:eastAsia="es-ES"/>
          <w14:ligatures w14:val="none"/>
        </w:rPr>
        <w:sym w:font="Wingdings" w:char="F0E0"/>
      </w:r>
      <w:r w:rsidR="009B46BF">
        <w:rPr>
          <w:rFonts w:ascii="Calibri" w:eastAsia="Calibri" w:hAnsi="Calibri" w:cs="Calibri"/>
          <w:color w:val="000000"/>
          <w:kern w:val="0"/>
          <w:lang w:eastAsia="es-ES"/>
          <w14:ligatures w14:val="none"/>
        </w:rPr>
        <w:t xml:space="preserve"> </w:t>
      </w:r>
      <w:r w:rsidR="00737C34" w:rsidRPr="00737C34">
        <w:rPr>
          <w:rFonts w:ascii="Calibri" w:eastAsia="Calibri" w:hAnsi="Calibri" w:cs="Calibri"/>
          <w:color w:val="000000"/>
          <w:kern w:val="0"/>
          <w:lang w:eastAsia="es-ES"/>
          <w14:ligatures w14:val="none"/>
        </w:rPr>
        <w:t>149.893,68</w:t>
      </w:r>
      <w:r w:rsidR="009B46BF">
        <w:rPr>
          <w:rFonts w:ascii="Calibri" w:eastAsia="Calibri" w:hAnsi="Calibri" w:cs="Calibri"/>
          <w:color w:val="000000"/>
          <w:kern w:val="0"/>
          <w:lang w:eastAsia="es-ES"/>
          <w14:ligatures w14:val="none"/>
        </w:rPr>
        <w:t xml:space="preserve"> €</w:t>
      </w:r>
    </w:p>
    <w:p w14:paraId="343917D6" w14:textId="77777777" w:rsidR="00FB381E" w:rsidRPr="00737C34" w:rsidRDefault="00FB381E" w:rsidP="00737C34">
      <w:pPr>
        <w:spacing w:after="47" w:line="257" w:lineRule="auto"/>
        <w:jc w:val="both"/>
        <w:rPr>
          <w:rFonts w:ascii="Calibri" w:eastAsia="Calibri" w:hAnsi="Calibri" w:cs="Calibri"/>
          <w:color w:val="000000"/>
          <w:kern w:val="0"/>
          <w:lang w:eastAsia="es-ES"/>
          <w14:ligatures w14:val="none"/>
        </w:rPr>
      </w:pPr>
    </w:p>
    <w:p w14:paraId="16E4CCB5" w14:textId="77777777" w:rsidR="00D9402F" w:rsidRPr="00A679CA" w:rsidRDefault="00D9402F" w:rsidP="00D9402F">
      <w:pPr>
        <w:spacing w:after="47" w:line="257" w:lineRule="auto"/>
        <w:jc w:val="both"/>
        <w:rPr>
          <w:rFonts w:ascii="Calibri" w:eastAsia="Calibri" w:hAnsi="Calibri" w:cs="Calibri"/>
          <w:b/>
          <w:bCs/>
          <w:color w:val="000000"/>
          <w:kern w:val="0"/>
          <w:u w:val="single"/>
          <w:lang w:eastAsia="es-ES"/>
          <w14:ligatures w14:val="none"/>
        </w:rPr>
      </w:pPr>
      <w:r w:rsidRPr="00A679CA">
        <w:rPr>
          <w:rFonts w:ascii="Calibri" w:eastAsia="Calibri" w:hAnsi="Calibri" w:cs="Calibri"/>
          <w:b/>
          <w:bCs/>
          <w:color w:val="000000"/>
          <w:kern w:val="0"/>
          <w:u w:val="single"/>
          <w:lang w:eastAsia="es-ES"/>
          <w14:ligatures w14:val="none"/>
        </w:rPr>
        <w:t>Análisis económico-presupuestario del expediente de licitación:</w:t>
      </w:r>
    </w:p>
    <w:p w14:paraId="628E034F" w14:textId="77777777" w:rsidR="00D9402F" w:rsidRPr="00243C5B" w:rsidRDefault="00D9402F" w:rsidP="00D9402F">
      <w:pPr>
        <w:pStyle w:val="Prrafodelista"/>
        <w:numPr>
          <w:ilvl w:val="0"/>
          <w:numId w:val="16"/>
        </w:numPr>
        <w:spacing w:after="47" w:line="257" w:lineRule="auto"/>
        <w:jc w:val="both"/>
        <w:rPr>
          <w:rFonts w:ascii="Calibri" w:eastAsia="Calibri" w:hAnsi="Calibri" w:cs="Calibri"/>
          <w:b/>
          <w:bCs/>
          <w:color w:val="000000"/>
          <w:kern w:val="0"/>
          <w:lang w:eastAsia="es-ES"/>
          <w14:ligatures w14:val="none"/>
        </w:rPr>
      </w:pPr>
      <w:r w:rsidRPr="00243C5B">
        <w:rPr>
          <w:rFonts w:ascii="Calibri" w:eastAsia="Calibri" w:hAnsi="Calibri" w:cs="Calibri"/>
          <w:b/>
          <w:bCs/>
          <w:color w:val="000000"/>
          <w:kern w:val="0"/>
          <w:lang w:eastAsia="es-ES"/>
          <w14:ligatures w14:val="none"/>
        </w:rPr>
        <w:t>Comparativa entre importes de la licitación y contratos anteriores:</w:t>
      </w:r>
    </w:p>
    <w:p w14:paraId="7D21D971" w14:textId="77777777" w:rsidR="00D9402F" w:rsidRDefault="00D9402F" w:rsidP="00D9402F">
      <w:pPr>
        <w:spacing w:after="47" w:line="257" w:lineRule="auto"/>
        <w:jc w:val="both"/>
        <w:rPr>
          <w:rFonts w:ascii="Calibri" w:eastAsia="Calibri" w:hAnsi="Calibri" w:cs="Calibri"/>
          <w:color w:val="000000"/>
          <w:kern w:val="0"/>
          <w:lang w:eastAsia="es-ES"/>
          <w14:ligatures w14:val="none"/>
        </w:rPr>
      </w:pPr>
    </w:p>
    <w:tbl>
      <w:tblPr>
        <w:tblStyle w:val="Tablaconcuadrcula"/>
        <w:tblW w:w="0" w:type="auto"/>
        <w:jc w:val="center"/>
        <w:tblLook w:val="04A0" w:firstRow="1" w:lastRow="0" w:firstColumn="1" w:lastColumn="0" w:noHBand="0" w:noVBand="1"/>
      </w:tblPr>
      <w:tblGrid>
        <w:gridCol w:w="2124"/>
        <w:gridCol w:w="2124"/>
      </w:tblGrid>
      <w:tr w:rsidR="00D9402F" w:rsidRPr="00612727" w14:paraId="2EB9B1A1" w14:textId="77777777" w:rsidTr="00EA77DF">
        <w:trPr>
          <w:jc w:val="center"/>
        </w:trPr>
        <w:tc>
          <w:tcPr>
            <w:tcW w:w="2124" w:type="dxa"/>
            <w:shd w:val="clear" w:color="auto" w:fill="C00000"/>
            <w:vAlign w:val="center"/>
          </w:tcPr>
          <w:p w14:paraId="169FCBE6" w14:textId="77777777" w:rsidR="00D9402F" w:rsidRPr="00612727" w:rsidRDefault="00D9402F" w:rsidP="00EA77DF">
            <w:pPr>
              <w:spacing w:after="47" w:line="257" w:lineRule="auto"/>
              <w:jc w:val="center"/>
              <w:rPr>
                <w:rFonts w:ascii="Calibri" w:eastAsia="Calibri" w:hAnsi="Calibri" w:cs="Calibri"/>
                <w:b/>
                <w:bCs/>
                <w:color w:val="FFFFFF" w:themeColor="background1"/>
                <w:lang w:eastAsia="es-ES"/>
              </w:rPr>
            </w:pPr>
            <w:r w:rsidRPr="00612727">
              <w:rPr>
                <w:rFonts w:ascii="Calibri" w:eastAsia="Calibri" w:hAnsi="Calibri" w:cs="Calibri"/>
                <w:b/>
                <w:bCs/>
                <w:color w:val="FFFFFF" w:themeColor="background1"/>
                <w:lang w:eastAsia="es-ES"/>
              </w:rPr>
              <w:t>Importe contrato/s anterior/es anual</w:t>
            </w:r>
          </w:p>
        </w:tc>
        <w:tc>
          <w:tcPr>
            <w:tcW w:w="2124" w:type="dxa"/>
            <w:shd w:val="clear" w:color="auto" w:fill="C00000"/>
            <w:vAlign w:val="center"/>
          </w:tcPr>
          <w:p w14:paraId="0B5DF62C" w14:textId="77777777" w:rsidR="00D9402F" w:rsidRPr="00612727" w:rsidRDefault="00D9402F" w:rsidP="00EA77DF">
            <w:pPr>
              <w:spacing w:after="47" w:line="257" w:lineRule="auto"/>
              <w:jc w:val="center"/>
              <w:rPr>
                <w:rFonts w:ascii="Calibri" w:eastAsia="Calibri" w:hAnsi="Calibri" w:cs="Calibri"/>
                <w:b/>
                <w:bCs/>
                <w:color w:val="FFFFFF" w:themeColor="background1"/>
                <w:lang w:eastAsia="es-ES"/>
              </w:rPr>
            </w:pPr>
            <w:r w:rsidRPr="00612727">
              <w:rPr>
                <w:rFonts w:ascii="Calibri" w:eastAsia="Calibri" w:hAnsi="Calibri" w:cs="Calibri"/>
                <w:b/>
                <w:bCs/>
                <w:color w:val="FFFFFF" w:themeColor="background1"/>
                <w:lang w:eastAsia="es-ES"/>
              </w:rPr>
              <w:t>Importe total licitación (anual)</w:t>
            </w:r>
          </w:p>
        </w:tc>
      </w:tr>
      <w:tr w:rsidR="00D9402F" w:rsidRPr="00612727" w14:paraId="67F1E101" w14:textId="77777777" w:rsidTr="00EA77DF">
        <w:trPr>
          <w:jc w:val="center"/>
        </w:trPr>
        <w:tc>
          <w:tcPr>
            <w:tcW w:w="2124" w:type="dxa"/>
            <w:vAlign w:val="center"/>
          </w:tcPr>
          <w:p w14:paraId="24E03772" w14:textId="4428F2B9" w:rsidR="00D9402F" w:rsidRPr="00612727" w:rsidRDefault="00E717E8" w:rsidP="00EA77DF">
            <w:pPr>
              <w:spacing w:after="47" w:line="257" w:lineRule="auto"/>
              <w:jc w:val="center"/>
              <w:rPr>
                <w:rFonts w:ascii="Calibri" w:eastAsia="Calibri" w:hAnsi="Calibri" w:cs="Calibri"/>
                <w:b/>
                <w:bCs/>
                <w:color w:val="000000"/>
                <w:lang w:eastAsia="es-ES"/>
              </w:rPr>
            </w:pPr>
            <w:r w:rsidRPr="00612727">
              <w:rPr>
                <w:rFonts w:ascii="Calibri" w:eastAsia="Calibri" w:hAnsi="Calibri" w:cs="Calibri"/>
                <w:b/>
                <w:bCs/>
                <w:color w:val="000000"/>
                <w:lang w:eastAsia="es-ES"/>
              </w:rPr>
              <w:t>74</w:t>
            </w:r>
            <w:r w:rsidR="007F182A" w:rsidRPr="00612727">
              <w:rPr>
                <w:rFonts w:ascii="Calibri" w:eastAsia="Calibri" w:hAnsi="Calibri" w:cs="Calibri"/>
                <w:b/>
                <w:bCs/>
                <w:color w:val="000000"/>
                <w:lang w:eastAsia="es-ES"/>
              </w:rPr>
              <w:t>.946,84</w:t>
            </w:r>
            <w:r w:rsidR="00F954A6" w:rsidRPr="00612727">
              <w:rPr>
                <w:rFonts w:ascii="Calibri" w:eastAsia="Calibri" w:hAnsi="Calibri" w:cs="Calibri"/>
                <w:b/>
                <w:bCs/>
                <w:color w:val="000000"/>
                <w:lang w:eastAsia="es-ES"/>
              </w:rPr>
              <w:t xml:space="preserve"> €</w:t>
            </w:r>
          </w:p>
        </w:tc>
        <w:tc>
          <w:tcPr>
            <w:tcW w:w="2124" w:type="dxa"/>
            <w:vAlign w:val="center"/>
          </w:tcPr>
          <w:p w14:paraId="48BBCE9B" w14:textId="07D0C8B1" w:rsidR="00D9402F" w:rsidRPr="00612727" w:rsidRDefault="00143AC0" w:rsidP="00DC00F4">
            <w:pPr>
              <w:spacing w:after="47" w:line="257" w:lineRule="auto"/>
              <w:jc w:val="center"/>
              <w:rPr>
                <w:rFonts w:ascii="Calibri" w:eastAsia="Times New Roman" w:hAnsi="Calibri" w:cs="Calibri"/>
                <w:b/>
                <w:bCs/>
                <w:color w:val="000000"/>
                <w:lang w:eastAsia="es-ES"/>
              </w:rPr>
            </w:pPr>
            <w:r>
              <w:rPr>
                <w:rFonts w:ascii="Calibri" w:eastAsia="Times New Roman" w:hAnsi="Calibri" w:cs="Calibri"/>
                <w:b/>
                <w:bCs/>
                <w:color w:val="000000"/>
                <w:lang w:eastAsia="es-ES"/>
              </w:rPr>
              <w:t>46.331,25</w:t>
            </w:r>
            <w:r w:rsidR="00D9402F" w:rsidRPr="00612727">
              <w:rPr>
                <w:rFonts w:ascii="Calibri" w:eastAsia="Times New Roman" w:hAnsi="Calibri" w:cs="Calibri"/>
                <w:b/>
                <w:bCs/>
                <w:color w:val="000000"/>
                <w:lang w:eastAsia="es-ES"/>
              </w:rPr>
              <w:t xml:space="preserve"> €</w:t>
            </w:r>
          </w:p>
        </w:tc>
      </w:tr>
      <w:tr w:rsidR="00D9402F" w:rsidRPr="00612727" w14:paraId="0FC8459C" w14:textId="77777777" w:rsidTr="00EA77DF">
        <w:trPr>
          <w:jc w:val="center"/>
        </w:trPr>
        <w:tc>
          <w:tcPr>
            <w:tcW w:w="2124" w:type="dxa"/>
            <w:vMerge w:val="restart"/>
            <w:shd w:val="clear" w:color="auto" w:fill="C00000"/>
            <w:vAlign w:val="center"/>
          </w:tcPr>
          <w:p w14:paraId="4551D541" w14:textId="77777777" w:rsidR="00D9402F" w:rsidRPr="00612727" w:rsidRDefault="00D9402F" w:rsidP="00EA77DF">
            <w:pPr>
              <w:spacing w:after="47" w:line="257" w:lineRule="auto"/>
              <w:jc w:val="center"/>
              <w:rPr>
                <w:rFonts w:ascii="Calibri" w:eastAsia="Calibri" w:hAnsi="Calibri" w:cs="Calibri"/>
                <w:b/>
                <w:bCs/>
                <w:color w:val="FFFFFF" w:themeColor="background1"/>
                <w:lang w:eastAsia="es-ES"/>
              </w:rPr>
            </w:pPr>
            <w:r w:rsidRPr="00612727">
              <w:rPr>
                <w:rFonts w:ascii="Calibri" w:eastAsia="Calibri" w:hAnsi="Calibri" w:cs="Calibri"/>
                <w:b/>
                <w:bCs/>
                <w:color w:val="FFFFFF" w:themeColor="background1"/>
                <w:lang w:eastAsia="es-ES"/>
              </w:rPr>
              <w:t>Porcentaje de incremento o decremento</w:t>
            </w:r>
          </w:p>
        </w:tc>
        <w:tc>
          <w:tcPr>
            <w:tcW w:w="2124" w:type="dxa"/>
            <w:tcBorders>
              <w:bottom w:val="single" w:sz="4" w:space="0" w:color="auto"/>
            </w:tcBorders>
            <w:shd w:val="clear" w:color="auto" w:fill="C00000"/>
            <w:vAlign w:val="center"/>
          </w:tcPr>
          <w:p w14:paraId="6F6EFC0C" w14:textId="77777777" w:rsidR="00D9402F" w:rsidRPr="00612727" w:rsidRDefault="00D9402F" w:rsidP="00EA77DF">
            <w:pPr>
              <w:spacing w:after="47" w:line="257" w:lineRule="auto"/>
              <w:jc w:val="center"/>
              <w:rPr>
                <w:rFonts w:ascii="Calibri" w:eastAsia="Calibri" w:hAnsi="Calibri" w:cs="Calibri"/>
                <w:b/>
                <w:bCs/>
                <w:color w:val="FFFFFF" w:themeColor="background1"/>
                <w:lang w:eastAsia="es-ES"/>
              </w:rPr>
            </w:pPr>
            <w:r w:rsidRPr="00612727">
              <w:rPr>
                <w:rFonts w:ascii="Calibri" w:eastAsia="Calibri" w:hAnsi="Calibri" w:cs="Calibri"/>
                <w:b/>
                <w:bCs/>
                <w:color w:val="FFFFFF" w:themeColor="background1"/>
                <w:lang w:eastAsia="es-ES"/>
              </w:rPr>
              <w:t>% incremento total</w:t>
            </w:r>
          </w:p>
        </w:tc>
      </w:tr>
      <w:tr w:rsidR="00D9402F" w:rsidRPr="00612727" w14:paraId="031906E6" w14:textId="77777777" w:rsidTr="00EA77DF">
        <w:trPr>
          <w:jc w:val="center"/>
        </w:trPr>
        <w:tc>
          <w:tcPr>
            <w:tcW w:w="2124" w:type="dxa"/>
            <w:vMerge/>
            <w:vAlign w:val="center"/>
          </w:tcPr>
          <w:p w14:paraId="11231EDB" w14:textId="77777777" w:rsidR="00D9402F" w:rsidRPr="00612727" w:rsidRDefault="00D9402F" w:rsidP="00EA77DF">
            <w:pPr>
              <w:spacing w:after="47" w:line="257" w:lineRule="auto"/>
              <w:jc w:val="center"/>
              <w:rPr>
                <w:rFonts w:ascii="Calibri" w:eastAsia="Calibri" w:hAnsi="Calibri" w:cs="Calibri"/>
                <w:b/>
                <w:bCs/>
                <w:color w:val="000000"/>
                <w:lang w:eastAsia="es-ES"/>
              </w:rPr>
            </w:pPr>
          </w:p>
        </w:tc>
        <w:tc>
          <w:tcPr>
            <w:tcW w:w="2124" w:type="dxa"/>
            <w:tcBorders>
              <w:bottom w:val="single" w:sz="4" w:space="0" w:color="auto"/>
            </w:tcBorders>
            <w:vAlign w:val="center"/>
          </w:tcPr>
          <w:p w14:paraId="0B637F58" w14:textId="6F553B82" w:rsidR="00D9402F" w:rsidRPr="00612727" w:rsidRDefault="00612727" w:rsidP="00EA77DF">
            <w:pPr>
              <w:spacing w:after="47" w:line="257" w:lineRule="auto"/>
              <w:jc w:val="center"/>
              <w:rPr>
                <w:rFonts w:ascii="Calibri" w:eastAsia="Calibri" w:hAnsi="Calibri" w:cs="Calibri"/>
                <w:b/>
                <w:bCs/>
                <w:color w:val="000000"/>
                <w:lang w:eastAsia="es-ES"/>
              </w:rPr>
            </w:pPr>
            <w:r w:rsidRPr="00612727">
              <w:rPr>
                <w:rFonts w:ascii="Calibri" w:eastAsia="Calibri" w:hAnsi="Calibri" w:cs="Calibri"/>
                <w:b/>
                <w:bCs/>
                <w:color w:val="000000"/>
                <w:lang w:eastAsia="es-ES"/>
              </w:rPr>
              <w:t>-</w:t>
            </w:r>
            <w:r w:rsidR="00143AC0">
              <w:rPr>
                <w:rFonts w:ascii="Calibri" w:eastAsia="Calibri" w:hAnsi="Calibri" w:cs="Calibri"/>
                <w:b/>
                <w:bCs/>
                <w:color w:val="000000"/>
                <w:lang w:eastAsia="es-ES"/>
              </w:rPr>
              <w:t>38,18</w:t>
            </w:r>
            <w:r w:rsidR="00D9402F" w:rsidRPr="00612727">
              <w:rPr>
                <w:rFonts w:ascii="Calibri" w:eastAsia="Calibri" w:hAnsi="Calibri" w:cs="Calibri"/>
                <w:b/>
                <w:bCs/>
                <w:color w:val="000000"/>
                <w:lang w:eastAsia="es-ES"/>
              </w:rPr>
              <w:t>%</w:t>
            </w:r>
          </w:p>
        </w:tc>
      </w:tr>
    </w:tbl>
    <w:p w14:paraId="722A544F" w14:textId="77777777" w:rsidR="00D9402F" w:rsidRPr="00612727" w:rsidRDefault="00D9402F" w:rsidP="00D9402F">
      <w:pPr>
        <w:tabs>
          <w:tab w:val="left" w:pos="3531"/>
          <w:tab w:val="left" w:pos="6400"/>
        </w:tabs>
        <w:spacing w:after="47" w:line="257" w:lineRule="auto"/>
        <w:jc w:val="both"/>
        <w:rPr>
          <w:rFonts w:ascii="Calibri" w:eastAsia="Calibri" w:hAnsi="Calibri" w:cs="Calibri"/>
          <w:color w:val="000000"/>
          <w:kern w:val="0"/>
          <w:lang w:eastAsia="es-ES"/>
          <w14:ligatures w14:val="none"/>
        </w:rPr>
      </w:pPr>
      <w:r w:rsidRPr="00612727">
        <w:rPr>
          <w:rFonts w:ascii="Calibri" w:eastAsia="Calibri" w:hAnsi="Calibri" w:cs="Calibri"/>
          <w:color w:val="000000"/>
          <w:kern w:val="0"/>
          <w:lang w:eastAsia="es-ES"/>
          <w14:ligatures w14:val="none"/>
        </w:rPr>
        <w:tab/>
      </w:r>
    </w:p>
    <w:p w14:paraId="6A8B664D" w14:textId="3227F350" w:rsidR="00F73247" w:rsidRPr="005B7DFB" w:rsidRDefault="00DD245C" w:rsidP="005B7DFB">
      <w:pPr>
        <w:pStyle w:val="Prrafodelista"/>
        <w:numPr>
          <w:ilvl w:val="0"/>
          <w:numId w:val="9"/>
        </w:numPr>
        <w:tabs>
          <w:tab w:val="left" w:pos="3531"/>
          <w:tab w:val="left" w:pos="6400"/>
        </w:tabs>
        <w:spacing w:after="47" w:line="257" w:lineRule="auto"/>
        <w:jc w:val="both"/>
        <w:rPr>
          <w:rFonts w:ascii="Calibri" w:eastAsia="Calibri" w:hAnsi="Calibri" w:cs="Calibri"/>
          <w:color w:val="000000"/>
          <w:kern w:val="0"/>
          <w:lang w:eastAsia="es-ES"/>
          <w14:ligatures w14:val="none"/>
        </w:rPr>
      </w:pPr>
      <w:r w:rsidRPr="009765C9">
        <w:rPr>
          <w:rFonts w:ascii="Calibri" w:eastAsia="Calibri" w:hAnsi="Calibri" w:cs="Calibri"/>
          <w:color w:val="000000"/>
          <w:kern w:val="0"/>
          <w:lang w:eastAsia="es-ES"/>
          <w14:ligatures w14:val="none"/>
        </w:rPr>
        <w:t xml:space="preserve">El </w:t>
      </w:r>
      <w:r w:rsidR="00CE423E" w:rsidRPr="009765C9">
        <w:rPr>
          <w:rFonts w:ascii="Calibri" w:eastAsia="Calibri" w:hAnsi="Calibri" w:cs="Calibri"/>
          <w:color w:val="000000"/>
          <w:kern w:val="0"/>
          <w:lang w:eastAsia="es-ES"/>
          <w14:ligatures w14:val="none"/>
        </w:rPr>
        <w:t xml:space="preserve">descenso </w:t>
      </w:r>
      <w:r w:rsidRPr="009765C9">
        <w:rPr>
          <w:rFonts w:ascii="Calibri" w:eastAsia="Calibri" w:hAnsi="Calibri" w:cs="Calibri"/>
          <w:color w:val="000000"/>
          <w:kern w:val="0"/>
          <w:lang w:eastAsia="es-ES"/>
          <w14:ligatures w14:val="none"/>
        </w:rPr>
        <w:t>en el importe total de la licitación con respecto al contrato anterior se debe a</w:t>
      </w:r>
      <w:r w:rsidR="00CE423E" w:rsidRPr="009765C9">
        <w:rPr>
          <w:rFonts w:ascii="Calibri" w:eastAsia="Calibri" w:hAnsi="Calibri" w:cs="Calibri"/>
          <w:color w:val="000000"/>
          <w:kern w:val="0"/>
          <w:lang w:eastAsia="es-ES"/>
          <w14:ligatures w14:val="none"/>
        </w:rPr>
        <w:t xml:space="preserve"> la dis</w:t>
      </w:r>
      <w:r w:rsidR="00370A81" w:rsidRPr="009765C9">
        <w:rPr>
          <w:rFonts w:ascii="Calibri" w:eastAsia="Calibri" w:hAnsi="Calibri" w:cs="Calibri"/>
          <w:color w:val="000000"/>
          <w:kern w:val="0"/>
          <w:lang w:eastAsia="es-ES"/>
          <w14:ligatures w14:val="none"/>
        </w:rPr>
        <w:t xml:space="preserve">minución de alumnos que deberán recibir la formación </w:t>
      </w:r>
      <w:r w:rsidRPr="009765C9">
        <w:rPr>
          <w:rFonts w:ascii="Calibri" w:eastAsia="Calibri" w:hAnsi="Calibri" w:cs="Calibri"/>
          <w:color w:val="000000"/>
          <w:kern w:val="0"/>
          <w:lang w:eastAsia="es-ES"/>
          <w14:ligatures w14:val="none"/>
        </w:rPr>
        <w:t>solicitad</w:t>
      </w:r>
      <w:r w:rsidR="00370A81" w:rsidRPr="009765C9">
        <w:rPr>
          <w:rFonts w:ascii="Calibri" w:eastAsia="Calibri" w:hAnsi="Calibri" w:cs="Calibri"/>
          <w:color w:val="000000"/>
          <w:kern w:val="0"/>
          <w:lang w:eastAsia="es-ES"/>
          <w14:ligatures w14:val="none"/>
        </w:rPr>
        <w:t>o</w:t>
      </w:r>
      <w:r w:rsidRPr="009765C9">
        <w:rPr>
          <w:rFonts w:ascii="Calibri" w:eastAsia="Calibri" w:hAnsi="Calibri" w:cs="Calibri"/>
          <w:color w:val="000000"/>
          <w:kern w:val="0"/>
          <w:lang w:eastAsia="es-ES"/>
          <w14:ligatures w14:val="none"/>
        </w:rPr>
        <w:t>s. El factor principal que</w:t>
      </w:r>
      <w:r w:rsidR="00370A81" w:rsidRPr="009765C9">
        <w:rPr>
          <w:rFonts w:ascii="Calibri" w:eastAsia="Calibri" w:hAnsi="Calibri" w:cs="Calibri"/>
          <w:color w:val="000000"/>
          <w:kern w:val="0"/>
          <w:lang w:eastAsia="es-ES"/>
          <w14:ligatures w14:val="none"/>
        </w:rPr>
        <w:t xml:space="preserve"> lo</w:t>
      </w:r>
      <w:r w:rsidRPr="009765C9">
        <w:rPr>
          <w:rFonts w:ascii="Calibri" w:eastAsia="Calibri" w:hAnsi="Calibri" w:cs="Calibri"/>
          <w:color w:val="000000"/>
          <w:kern w:val="0"/>
          <w:lang w:eastAsia="es-ES"/>
          <w14:ligatures w14:val="none"/>
        </w:rPr>
        <w:t xml:space="preserve"> justifica es la</w:t>
      </w:r>
      <w:r w:rsidR="00370A81" w:rsidRPr="009765C9">
        <w:rPr>
          <w:rFonts w:ascii="Calibri" w:eastAsia="Calibri" w:hAnsi="Calibri" w:cs="Calibri"/>
          <w:color w:val="000000"/>
          <w:kern w:val="0"/>
          <w:lang w:eastAsia="es-ES"/>
          <w14:ligatures w14:val="none"/>
        </w:rPr>
        <w:t xml:space="preserve"> cobertura de reacreditación de aquellos profesionales </w:t>
      </w:r>
      <w:r w:rsidR="00F71586" w:rsidRPr="009765C9">
        <w:rPr>
          <w:rFonts w:ascii="Calibri" w:eastAsia="Calibri" w:hAnsi="Calibri" w:cs="Calibri"/>
          <w:color w:val="000000"/>
          <w:kern w:val="0"/>
          <w:lang w:eastAsia="es-ES"/>
          <w14:ligatures w14:val="none"/>
        </w:rPr>
        <w:t>que ya recibieron la formación mediante otro contrato</w:t>
      </w:r>
      <w:r w:rsidRPr="009765C9">
        <w:rPr>
          <w:rFonts w:ascii="Calibri" w:eastAsia="Calibri" w:hAnsi="Calibri" w:cs="Calibri"/>
          <w:color w:val="000000"/>
          <w:kern w:val="0"/>
          <w:lang w:eastAsia="es-ES"/>
          <w14:ligatures w14:val="none"/>
        </w:rPr>
        <w:t xml:space="preserve">. </w:t>
      </w:r>
      <w:r w:rsidR="00F71586" w:rsidRPr="009765C9">
        <w:rPr>
          <w:rFonts w:ascii="Calibri" w:eastAsia="Calibri" w:hAnsi="Calibri" w:cs="Calibri"/>
          <w:color w:val="000000"/>
          <w:kern w:val="0"/>
          <w:lang w:eastAsia="es-ES"/>
          <w14:ligatures w14:val="none"/>
        </w:rPr>
        <w:t xml:space="preserve">No obstante, el precio </w:t>
      </w:r>
      <w:r w:rsidR="000A7730" w:rsidRPr="009765C9">
        <w:rPr>
          <w:rFonts w:ascii="Calibri" w:eastAsia="Calibri" w:hAnsi="Calibri" w:cs="Calibri"/>
          <w:color w:val="000000"/>
          <w:kern w:val="0"/>
          <w:lang w:eastAsia="es-ES"/>
          <w14:ligatures w14:val="none"/>
        </w:rPr>
        <w:t xml:space="preserve">máximo a ofertar ha sido actualizado según </w:t>
      </w:r>
      <w:r w:rsidR="00B30A34" w:rsidRPr="009765C9">
        <w:rPr>
          <w:rFonts w:ascii="Calibri" w:eastAsia="Calibri" w:hAnsi="Calibri" w:cs="Calibri"/>
          <w:color w:val="000000"/>
          <w:kern w:val="0"/>
          <w:lang w:eastAsia="es-ES"/>
          <w14:ligatures w14:val="none"/>
        </w:rPr>
        <w:t>el aumento del IPC</w:t>
      </w:r>
      <w:r w:rsidR="00784E17">
        <w:rPr>
          <w:rFonts w:ascii="Calibri" w:eastAsia="Calibri" w:hAnsi="Calibri" w:cs="Calibri"/>
          <w:color w:val="000000"/>
          <w:kern w:val="0"/>
          <w:lang w:eastAsia="es-ES"/>
          <w14:ligatures w14:val="none"/>
        </w:rPr>
        <w:t xml:space="preserve"> y los efectos de haber reducido la ratio de alumnos por instructor</w:t>
      </w:r>
      <w:r w:rsidR="005B7DFB">
        <w:rPr>
          <w:rFonts w:ascii="Calibri" w:eastAsia="Calibri" w:hAnsi="Calibri" w:cs="Calibri"/>
          <w:color w:val="000000"/>
          <w:kern w:val="0"/>
          <w:lang w:eastAsia="es-ES"/>
          <w14:ligatures w14:val="none"/>
        </w:rPr>
        <w:t xml:space="preserve"> respecto al contrato anterior</w:t>
      </w:r>
      <w:r w:rsidR="009336D4">
        <w:rPr>
          <w:rFonts w:ascii="Calibri" w:eastAsia="Calibri" w:hAnsi="Calibri" w:cs="Calibri"/>
          <w:color w:val="000000"/>
          <w:kern w:val="0"/>
          <w:lang w:eastAsia="es-ES"/>
          <w14:ligatures w14:val="none"/>
        </w:rPr>
        <w:t xml:space="preserve">, </w:t>
      </w:r>
      <w:r w:rsidR="001173EC">
        <w:rPr>
          <w:rFonts w:ascii="Calibri" w:eastAsia="Calibri" w:hAnsi="Calibri" w:cs="Calibri"/>
          <w:color w:val="000000"/>
          <w:kern w:val="0"/>
          <w:lang w:eastAsia="es-ES"/>
          <w14:ligatures w14:val="none"/>
        </w:rPr>
        <w:t>debido a las nuevas directrices establecidas por el Consejo Europeo de Resucitación (ERC)</w:t>
      </w:r>
      <w:r w:rsidR="00B30A34" w:rsidRPr="005B7DFB">
        <w:rPr>
          <w:rFonts w:ascii="Calibri" w:eastAsia="Calibri" w:hAnsi="Calibri" w:cs="Calibri"/>
          <w:color w:val="000000"/>
          <w:kern w:val="0"/>
          <w:lang w:eastAsia="es-ES"/>
          <w14:ligatures w14:val="none"/>
        </w:rPr>
        <w:t>.</w:t>
      </w:r>
    </w:p>
    <w:p w14:paraId="0D8FF6A6" w14:textId="77777777" w:rsidR="00F71586" w:rsidRPr="009765C9" w:rsidRDefault="00F71586" w:rsidP="00F71586">
      <w:pPr>
        <w:pStyle w:val="Prrafodelista"/>
        <w:tabs>
          <w:tab w:val="left" w:pos="3531"/>
          <w:tab w:val="left" w:pos="6400"/>
        </w:tabs>
        <w:spacing w:after="47" w:line="257" w:lineRule="auto"/>
        <w:jc w:val="both"/>
        <w:rPr>
          <w:rFonts w:ascii="Calibri" w:eastAsia="Calibri" w:hAnsi="Calibri" w:cs="Calibri"/>
          <w:color w:val="000000"/>
          <w:kern w:val="0"/>
          <w:lang w:eastAsia="es-ES"/>
          <w14:ligatures w14:val="none"/>
        </w:rPr>
      </w:pPr>
    </w:p>
    <w:tbl>
      <w:tblPr>
        <w:tblStyle w:val="Tablaconcuadrcula"/>
        <w:tblW w:w="0" w:type="auto"/>
        <w:tblLook w:val="04A0" w:firstRow="1" w:lastRow="0" w:firstColumn="1" w:lastColumn="0" w:noHBand="0" w:noVBand="1"/>
      </w:tblPr>
      <w:tblGrid>
        <w:gridCol w:w="4247"/>
        <w:gridCol w:w="4247"/>
      </w:tblGrid>
      <w:tr w:rsidR="00F73247" w:rsidRPr="009765C9" w14:paraId="6E2F112F" w14:textId="77777777" w:rsidTr="00EA77DF">
        <w:tc>
          <w:tcPr>
            <w:tcW w:w="4247" w:type="dxa"/>
            <w:shd w:val="clear" w:color="auto" w:fill="C00000"/>
          </w:tcPr>
          <w:p w14:paraId="37387591" w14:textId="77777777" w:rsidR="00F73247" w:rsidRPr="009765C9" w:rsidRDefault="00F73247" w:rsidP="00EA77DF">
            <w:pPr>
              <w:tabs>
                <w:tab w:val="left" w:pos="6400"/>
              </w:tabs>
              <w:spacing w:after="47" w:line="257" w:lineRule="auto"/>
              <w:jc w:val="center"/>
              <w:rPr>
                <w:rFonts w:ascii="Calibri" w:eastAsia="Calibri" w:hAnsi="Calibri" w:cs="Calibri"/>
                <w:b/>
                <w:bCs/>
                <w:color w:val="FFFFFF" w:themeColor="background1"/>
                <w:lang w:eastAsia="es-ES"/>
              </w:rPr>
            </w:pPr>
            <w:r w:rsidRPr="009765C9">
              <w:rPr>
                <w:rFonts w:ascii="Calibri" w:eastAsia="Calibri" w:hAnsi="Calibri" w:cs="Calibri"/>
                <w:b/>
                <w:bCs/>
                <w:color w:val="FFFFFF" w:themeColor="background1"/>
                <w:lang w:eastAsia="es-ES"/>
              </w:rPr>
              <w:t>Importe anual contrato anterior</w:t>
            </w:r>
          </w:p>
        </w:tc>
        <w:tc>
          <w:tcPr>
            <w:tcW w:w="4247" w:type="dxa"/>
          </w:tcPr>
          <w:p w14:paraId="0C031AFD" w14:textId="74568017" w:rsidR="00F73247" w:rsidRPr="009765C9" w:rsidRDefault="00B30A34" w:rsidP="00EA77DF">
            <w:pPr>
              <w:tabs>
                <w:tab w:val="left" w:pos="6400"/>
              </w:tabs>
              <w:spacing w:after="47" w:line="257" w:lineRule="auto"/>
              <w:jc w:val="center"/>
              <w:rPr>
                <w:rFonts w:ascii="Calibri" w:eastAsia="Calibri" w:hAnsi="Calibri" w:cs="Calibri"/>
                <w:b/>
                <w:bCs/>
                <w:color w:val="000000"/>
                <w:lang w:eastAsia="es-ES"/>
              </w:rPr>
            </w:pPr>
            <w:r w:rsidRPr="009765C9">
              <w:rPr>
                <w:rFonts w:ascii="Calibri" w:eastAsia="Calibri" w:hAnsi="Calibri" w:cs="Calibri"/>
                <w:b/>
                <w:bCs/>
                <w:color w:val="000000"/>
                <w:lang w:eastAsia="es-ES"/>
              </w:rPr>
              <w:t xml:space="preserve">74.946,84 </w:t>
            </w:r>
            <w:r w:rsidR="007A68E0" w:rsidRPr="009765C9">
              <w:rPr>
                <w:rFonts w:ascii="Calibri" w:eastAsia="Calibri" w:hAnsi="Calibri" w:cs="Calibri"/>
                <w:b/>
                <w:bCs/>
                <w:color w:val="000000"/>
                <w:lang w:eastAsia="es-ES"/>
              </w:rPr>
              <w:t>€</w:t>
            </w:r>
          </w:p>
        </w:tc>
      </w:tr>
      <w:tr w:rsidR="00F73247" w:rsidRPr="009765C9" w14:paraId="62E42524" w14:textId="77777777" w:rsidTr="00EA77DF">
        <w:tc>
          <w:tcPr>
            <w:tcW w:w="4247" w:type="dxa"/>
            <w:shd w:val="clear" w:color="auto" w:fill="C00000"/>
          </w:tcPr>
          <w:p w14:paraId="1EB31789" w14:textId="77777777" w:rsidR="00F73247" w:rsidRPr="009765C9" w:rsidRDefault="00F73247" w:rsidP="00EA77DF">
            <w:pPr>
              <w:tabs>
                <w:tab w:val="left" w:pos="6400"/>
              </w:tabs>
              <w:spacing w:after="47" w:line="257" w:lineRule="auto"/>
              <w:jc w:val="center"/>
              <w:rPr>
                <w:rFonts w:ascii="Calibri" w:eastAsia="Calibri" w:hAnsi="Calibri" w:cs="Calibri"/>
                <w:b/>
                <w:bCs/>
                <w:color w:val="FFFFFF" w:themeColor="background1"/>
                <w:lang w:eastAsia="es-ES"/>
              </w:rPr>
            </w:pPr>
            <w:r w:rsidRPr="009765C9">
              <w:rPr>
                <w:rFonts w:ascii="Calibri" w:eastAsia="Calibri" w:hAnsi="Calibri" w:cs="Calibri"/>
                <w:b/>
                <w:bCs/>
                <w:color w:val="FFFFFF" w:themeColor="background1"/>
                <w:lang w:eastAsia="es-ES"/>
              </w:rPr>
              <w:t>Importe anual total licitación</w:t>
            </w:r>
          </w:p>
        </w:tc>
        <w:tc>
          <w:tcPr>
            <w:tcW w:w="4247" w:type="dxa"/>
          </w:tcPr>
          <w:p w14:paraId="579AA621" w14:textId="7DCA4018" w:rsidR="00F73247" w:rsidRPr="009765C9" w:rsidRDefault="00BA1E49" w:rsidP="00EA77DF">
            <w:pPr>
              <w:tabs>
                <w:tab w:val="left" w:pos="6400"/>
              </w:tabs>
              <w:spacing w:after="47" w:line="257" w:lineRule="auto"/>
              <w:jc w:val="center"/>
              <w:rPr>
                <w:rFonts w:ascii="Calibri" w:eastAsia="Calibri" w:hAnsi="Calibri" w:cs="Calibri"/>
                <w:b/>
                <w:bCs/>
                <w:color w:val="000000"/>
                <w:lang w:eastAsia="es-ES"/>
              </w:rPr>
            </w:pPr>
            <w:r>
              <w:rPr>
                <w:rFonts w:ascii="Calibri" w:eastAsia="Times New Roman" w:hAnsi="Calibri" w:cs="Calibri"/>
                <w:b/>
                <w:bCs/>
                <w:color w:val="000000"/>
                <w:lang w:eastAsia="es-ES"/>
              </w:rPr>
              <w:t>46</w:t>
            </w:r>
            <w:r w:rsidR="00A91375">
              <w:rPr>
                <w:rFonts w:ascii="Calibri" w:eastAsia="Times New Roman" w:hAnsi="Calibri" w:cs="Calibri"/>
                <w:b/>
                <w:bCs/>
                <w:color w:val="000000"/>
                <w:lang w:eastAsia="es-ES"/>
              </w:rPr>
              <w:t>.331,25</w:t>
            </w:r>
            <w:r w:rsidR="007A68E0" w:rsidRPr="009765C9">
              <w:rPr>
                <w:rFonts w:ascii="Calibri" w:eastAsia="Times New Roman" w:hAnsi="Calibri" w:cs="Calibri"/>
                <w:b/>
                <w:bCs/>
                <w:color w:val="000000"/>
                <w:lang w:eastAsia="es-ES"/>
              </w:rPr>
              <w:t xml:space="preserve"> €</w:t>
            </w:r>
          </w:p>
        </w:tc>
      </w:tr>
      <w:tr w:rsidR="00F73247" w14:paraId="248EAB5C" w14:textId="77777777" w:rsidTr="00EA77DF">
        <w:tc>
          <w:tcPr>
            <w:tcW w:w="4247" w:type="dxa"/>
            <w:shd w:val="clear" w:color="auto" w:fill="C00000"/>
          </w:tcPr>
          <w:p w14:paraId="6571B828" w14:textId="77777777" w:rsidR="00F73247" w:rsidRPr="009765C9" w:rsidRDefault="00F73247" w:rsidP="00EA77DF">
            <w:pPr>
              <w:tabs>
                <w:tab w:val="left" w:pos="6400"/>
              </w:tabs>
              <w:spacing w:after="47" w:line="257" w:lineRule="auto"/>
              <w:jc w:val="center"/>
              <w:rPr>
                <w:rFonts w:ascii="Calibri" w:eastAsia="Calibri" w:hAnsi="Calibri" w:cs="Calibri"/>
                <w:b/>
                <w:bCs/>
                <w:color w:val="FFFFFF" w:themeColor="background1"/>
                <w:lang w:eastAsia="es-ES"/>
              </w:rPr>
            </w:pPr>
            <w:r w:rsidRPr="009765C9">
              <w:rPr>
                <w:rFonts w:ascii="Calibri" w:eastAsia="Calibri" w:hAnsi="Calibri" w:cs="Calibri"/>
                <w:b/>
                <w:bCs/>
                <w:color w:val="FFFFFF" w:themeColor="background1"/>
                <w:lang w:eastAsia="es-ES"/>
              </w:rPr>
              <w:t>Variación consumos</w:t>
            </w:r>
          </w:p>
        </w:tc>
        <w:tc>
          <w:tcPr>
            <w:tcW w:w="4247" w:type="dxa"/>
          </w:tcPr>
          <w:p w14:paraId="56B2CDD1" w14:textId="6A32E729" w:rsidR="00F73247" w:rsidRPr="00BA5FFA" w:rsidRDefault="009765C9" w:rsidP="00DC00F4">
            <w:pPr>
              <w:tabs>
                <w:tab w:val="left" w:pos="6400"/>
              </w:tabs>
              <w:spacing w:after="47" w:line="257" w:lineRule="auto"/>
              <w:jc w:val="center"/>
              <w:rPr>
                <w:rFonts w:ascii="Calibri" w:eastAsia="Calibri" w:hAnsi="Calibri" w:cs="Calibri"/>
                <w:b/>
                <w:bCs/>
                <w:color w:val="000000"/>
                <w:lang w:eastAsia="es-ES"/>
              </w:rPr>
            </w:pPr>
            <w:r w:rsidRPr="009765C9">
              <w:rPr>
                <w:rFonts w:ascii="Calibri" w:eastAsia="Calibri" w:hAnsi="Calibri" w:cs="Calibri"/>
                <w:b/>
                <w:bCs/>
                <w:color w:val="000000"/>
                <w:lang w:eastAsia="es-ES"/>
              </w:rPr>
              <w:t>-</w:t>
            </w:r>
            <w:r w:rsidR="00232989">
              <w:rPr>
                <w:rFonts w:ascii="Calibri" w:eastAsia="Calibri" w:hAnsi="Calibri" w:cs="Calibri"/>
                <w:b/>
                <w:bCs/>
                <w:color w:val="000000"/>
                <w:lang w:eastAsia="es-ES"/>
              </w:rPr>
              <w:t>66,40</w:t>
            </w:r>
            <w:r w:rsidR="00F73247" w:rsidRPr="009765C9">
              <w:rPr>
                <w:rFonts w:ascii="Calibri" w:eastAsia="Calibri" w:hAnsi="Calibri" w:cs="Calibri"/>
                <w:b/>
                <w:bCs/>
                <w:color w:val="000000"/>
                <w:lang w:eastAsia="es-ES"/>
              </w:rPr>
              <w:t>%</w:t>
            </w:r>
          </w:p>
        </w:tc>
      </w:tr>
    </w:tbl>
    <w:p w14:paraId="4365E614" w14:textId="77777777" w:rsidR="00F73247" w:rsidRPr="00F652FB" w:rsidRDefault="00F73247" w:rsidP="009A478A">
      <w:pPr>
        <w:pStyle w:val="Prrafodelista"/>
        <w:tabs>
          <w:tab w:val="left" w:pos="3531"/>
          <w:tab w:val="left" w:pos="6400"/>
        </w:tabs>
        <w:spacing w:after="47" w:line="257" w:lineRule="auto"/>
        <w:jc w:val="both"/>
        <w:rPr>
          <w:rFonts w:ascii="Calibri" w:eastAsia="Calibri" w:hAnsi="Calibri" w:cs="Calibri"/>
          <w:color w:val="000000"/>
          <w:kern w:val="0"/>
          <w:lang w:eastAsia="es-ES"/>
          <w14:ligatures w14:val="none"/>
        </w:rPr>
      </w:pPr>
    </w:p>
    <w:p w14:paraId="5D7ED066" w14:textId="77777777" w:rsidR="006242AB" w:rsidRDefault="006242AB" w:rsidP="006242AB">
      <w:pPr>
        <w:spacing w:after="47" w:line="257" w:lineRule="auto"/>
        <w:jc w:val="both"/>
        <w:rPr>
          <w:rFonts w:ascii="Calibri" w:eastAsia="Calibri" w:hAnsi="Calibri" w:cs="Calibri"/>
          <w:b/>
          <w:bCs/>
          <w:color w:val="000000"/>
          <w:kern w:val="0"/>
          <w:u w:val="single"/>
          <w:lang w:eastAsia="es-ES"/>
          <w14:ligatures w14:val="none"/>
        </w:rPr>
      </w:pPr>
    </w:p>
    <w:p w14:paraId="0B31B547" w14:textId="77777777" w:rsidR="00510115" w:rsidRDefault="00510115" w:rsidP="006242AB">
      <w:pPr>
        <w:spacing w:after="47" w:line="257" w:lineRule="auto"/>
        <w:jc w:val="both"/>
        <w:rPr>
          <w:rFonts w:ascii="Calibri" w:eastAsia="Calibri" w:hAnsi="Calibri" w:cs="Calibri"/>
          <w:b/>
          <w:bCs/>
          <w:color w:val="000000"/>
          <w:kern w:val="0"/>
          <w:u w:val="single"/>
          <w:lang w:eastAsia="es-ES"/>
          <w14:ligatures w14:val="none"/>
        </w:rPr>
      </w:pPr>
    </w:p>
    <w:p w14:paraId="6DCBB826" w14:textId="77777777" w:rsidR="00DA0942" w:rsidRDefault="00DA0942" w:rsidP="006242AB">
      <w:pPr>
        <w:spacing w:after="47" w:line="257" w:lineRule="auto"/>
        <w:jc w:val="both"/>
        <w:rPr>
          <w:rFonts w:ascii="Calibri" w:eastAsia="Calibri" w:hAnsi="Calibri" w:cs="Calibri"/>
          <w:b/>
          <w:bCs/>
          <w:color w:val="000000"/>
          <w:kern w:val="0"/>
          <w:u w:val="single"/>
          <w:lang w:eastAsia="es-ES"/>
          <w14:ligatures w14:val="none"/>
        </w:rPr>
      </w:pPr>
    </w:p>
    <w:p w14:paraId="18CA9A9A" w14:textId="77777777" w:rsidR="00DA0942" w:rsidRDefault="00DA0942" w:rsidP="006242AB">
      <w:pPr>
        <w:spacing w:after="47" w:line="257" w:lineRule="auto"/>
        <w:jc w:val="both"/>
        <w:rPr>
          <w:rFonts w:ascii="Calibri" w:eastAsia="Calibri" w:hAnsi="Calibri" w:cs="Calibri"/>
          <w:b/>
          <w:bCs/>
          <w:color w:val="000000"/>
          <w:kern w:val="0"/>
          <w:u w:val="single"/>
          <w:lang w:eastAsia="es-ES"/>
          <w14:ligatures w14:val="none"/>
        </w:rPr>
      </w:pPr>
    </w:p>
    <w:p w14:paraId="75A72402" w14:textId="77777777" w:rsidR="00DA0942" w:rsidRPr="003A6F77" w:rsidRDefault="00DA0942" w:rsidP="006242AB">
      <w:pPr>
        <w:spacing w:after="47" w:line="257" w:lineRule="auto"/>
        <w:jc w:val="both"/>
        <w:rPr>
          <w:rFonts w:ascii="Calibri" w:eastAsia="Calibri" w:hAnsi="Calibri" w:cs="Calibri"/>
          <w:color w:val="000000"/>
          <w:kern w:val="0"/>
          <w:lang w:eastAsia="es-ES"/>
          <w14:ligatures w14:val="none"/>
        </w:rPr>
      </w:pPr>
    </w:p>
    <w:p w14:paraId="5B3879FB" w14:textId="0530D949" w:rsidR="006242AB" w:rsidRDefault="006242AB" w:rsidP="003E2E3A">
      <w:pPr>
        <w:spacing w:after="47" w:line="257" w:lineRule="auto"/>
        <w:jc w:val="both"/>
        <w:rPr>
          <w:rFonts w:ascii="Calibri" w:eastAsia="Calibri" w:hAnsi="Calibri" w:cs="Calibri"/>
          <w:color w:val="000000"/>
          <w:kern w:val="0"/>
          <w:lang w:eastAsia="es-ES"/>
          <w14:ligatures w14:val="none"/>
        </w:rPr>
      </w:pPr>
      <w:r w:rsidRPr="003A6F77">
        <w:rPr>
          <w:rFonts w:ascii="Calibri" w:eastAsia="Calibri" w:hAnsi="Calibri" w:cs="Calibri"/>
          <w:color w:val="000000"/>
          <w:kern w:val="0"/>
          <w:lang w:eastAsia="es-ES"/>
          <w14:ligatures w14:val="none"/>
        </w:rPr>
        <w:t xml:space="preserve">Durante toda la vida del contrato, podrán producirse situaciones y circunstancias técnicas sobrevenidas que darán lugar a modificaciones previstas del contrato. </w:t>
      </w:r>
    </w:p>
    <w:p w14:paraId="7FEF3BC7" w14:textId="77777777" w:rsidR="003E2E3A" w:rsidRDefault="003E2E3A" w:rsidP="003E2E3A">
      <w:pPr>
        <w:spacing w:after="47" w:line="257" w:lineRule="auto"/>
        <w:jc w:val="both"/>
        <w:rPr>
          <w:rFonts w:ascii="Calibri" w:eastAsia="Calibri" w:hAnsi="Calibri" w:cs="Calibri"/>
          <w:color w:val="000000"/>
          <w:kern w:val="0"/>
          <w:lang w:eastAsia="es-ES"/>
          <w14:ligatures w14:val="none"/>
        </w:rPr>
      </w:pPr>
    </w:p>
    <w:p w14:paraId="20AC77B7" w14:textId="77777777" w:rsidR="006242AB" w:rsidRPr="003A6F77" w:rsidRDefault="006242AB" w:rsidP="006242AB">
      <w:pPr>
        <w:spacing w:after="165" w:line="257" w:lineRule="auto"/>
        <w:jc w:val="both"/>
        <w:rPr>
          <w:rFonts w:ascii="Calibri" w:eastAsia="Calibri" w:hAnsi="Calibri" w:cs="Calibri"/>
          <w:color w:val="000000"/>
          <w:kern w:val="0"/>
          <w:lang w:eastAsia="es-ES"/>
          <w14:ligatures w14:val="none"/>
        </w:rPr>
      </w:pPr>
      <w:r w:rsidRPr="007A4F9A">
        <w:rPr>
          <w:rFonts w:ascii="Calibri" w:eastAsia="Calibri" w:hAnsi="Calibri" w:cs="Calibri"/>
          <w:color w:val="000000"/>
          <w:kern w:val="0"/>
          <w:lang w:eastAsia="es-ES"/>
          <w14:ligatures w14:val="none"/>
        </w:rPr>
        <w:t>Para el cálculo del Valor Estimado del contrato se ha tenido en cuenta, a efectos de modificaciones previstas, un porcentaje máximo del 20% del importe del presupuesto para la duración inicial, si bien, en fase de ejecución, este importe correspondiente a las modificaciones previstas se ajustará al límite máximo del 20% del precio inicial o importe de adjudicación, tal y como se establece en la normativa de contratación pública</w:t>
      </w:r>
      <w:r>
        <w:rPr>
          <w:rFonts w:ascii="Calibri" w:eastAsia="Calibri" w:hAnsi="Calibri" w:cs="Calibri"/>
          <w:color w:val="000000"/>
          <w:kern w:val="0"/>
          <w:lang w:eastAsia="es-ES"/>
          <w14:ligatures w14:val="none"/>
        </w:rPr>
        <w:t>.</w:t>
      </w:r>
    </w:p>
    <w:p w14:paraId="13795FAE" w14:textId="77777777" w:rsidR="006242AB" w:rsidRPr="003A6F77" w:rsidRDefault="006242AB" w:rsidP="006242AB">
      <w:pPr>
        <w:pBdr>
          <w:between w:val="single" w:sz="6" w:space="1" w:color="auto"/>
        </w:pBdr>
        <w:overflowPunct w:val="0"/>
        <w:autoSpaceDE w:val="0"/>
        <w:autoSpaceDN w:val="0"/>
        <w:adjustRightInd w:val="0"/>
        <w:spacing w:line="240" w:lineRule="auto"/>
        <w:jc w:val="both"/>
        <w:textAlignment w:val="baseline"/>
        <w:outlineLvl w:val="1"/>
        <w:rPr>
          <w:rFonts w:ascii="Calibri" w:eastAsia="Times New Roman" w:hAnsi="Calibri" w:cs="Arial"/>
          <w:b/>
          <w:kern w:val="0"/>
          <w:sz w:val="24"/>
          <w:szCs w:val="28"/>
          <w:lang w:val="es-ES_tradnl" w:eastAsia="es-ES"/>
          <w14:ligatures w14:val="none"/>
        </w:rPr>
      </w:pPr>
      <w:bookmarkStart w:id="1" w:name="_Toc533006123"/>
      <w:bookmarkStart w:id="2" w:name="_Toc7533472"/>
      <w:bookmarkStart w:id="3" w:name="_Toc11843594"/>
      <w:bookmarkStart w:id="4" w:name="_Toc12268823"/>
      <w:r w:rsidRPr="003A6F77">
        <w:rPr>
          <w:rFonts w:ascii="Calibri" w:eastAsia="Times New Roman" w:hAnsi="Calibri" w:cs="Arial"/>
          <w:b/>
          <w:kern w:val="0"/>
          <w:sz w:val="24"/>
          <w:szCs w:val="28"/>
          <w:lang w:val="es-ES_tradnl" w:eastAsia="es-ES"/>
          <w14:ligatures w14:val="none"/>
        </w:rPr>
        <w:t>Supuestos de modificaciones previstas</w:t>
      </w:r>
      <w:bookmarkEnd w:id="1"/>
      <w:bookmarkEnd w:id="2"/>
      <w:bookmarkEnd w:id="3"/>
      <w:bookmarkEnd w:id="4"/>
      <w:r w:rsidRPr="003A6F77">
        <w:rPr>
          <w:rFonts w:ascii="Calibri" w:eastAsia="Times New Roman" w:hAnsi="Calibri" w:cs="Arial"/>
          <w:b/>
          <w:kern w:val="0"/>
          <w:sz w:val="24"/>
          <w:szCs w:val="28"/>
          <w:lang w:val="es-ES_tradnl" w:eastAsia="es-ES"/>
          <w14:ligatures w14:val="none"/>
        </w:rPr>
        <w:t xml:space="preserve"> </w:t>
      </w:r>
    </w:p>
    <w:p w14:paraId="32585288" w14:textId="77777777" w:rsidR="006242AB" w:rsidRDefault="006242AB" w:rsidP="006242AB">
      <w:pPr>
        <w:autoSpaceDE w:val="0"/>
        <w:autoSpaceDN w:val="0"/>
        <w:adjustRightInd w:val="0"/>
        <w:spacing w:after="0" w:line="240" w:lineRule="auto"/>
        <w:rPr>
          <w:rFonts w:ascii="Calibri" w:eastAsia="Calibri" w:hAnsi="Calibri" w:cs="Calibri"/>
          <w:kern w:val="0"/>
          <w14:ligatures w14:val="none"/>
        </w:rPr>
      </w:pPr>
      <w:r w:rsidRPr="003A6F77">
        <w:rPr>
          <w:rFonts w:ascii="Calibri" w:eastAsia="Calibri" w:hAnsi="Calibri" w:cs="Calibri"/>
          <w:kern w:val="0"/>
          <w14:ligatures w14:val="none"/>
        </w:rPr>
        <w:t xml:space="preserve">Las circunstancias técnicas que podrán dar lugar a modificaciones previstas del contrato son las siguientes: </w:t>
      </w:r>
    </w:p>
    <w:p w14:paraId="4CB523F7" w14:textId="77777777" w:rsidR="006242AB" w:rsidRPr="0020660C" w:rsidRDefault="006242AB" w:rsidP="0020660C">
      <w:pPr>
        <w:autoSpaceDE w:val="0"/>
        <w:autoSpaceDN w:val="0"/>
        <w:adjustRightInd w:val="0"/>
        <w:spacing w:after="0" w:line="240" w:lineRule="auto"/>
        <w:rPr>
          <w:rFonts w:ascii="Calibri" w:eastAsia="Calibri" w:hAnsi="Calibri" w:cs="Calibri"/>
          <w:kern w:val="0"/>
          <w14:ligatures w14:val="none"/>
        </w:rPr>
      </w:pPr>
    </w:p>
    <w:p w14:paraId="4FE35CDB" w14:textId="77777777" w:rsidR="006C1EA9" w:rsidRPr="006C1EA9" w:rsidRDefault="006C1EA9" w:rsidP="006C1EA9">
      <w:pPr>
        <w:numPr>
          <w:ilvl w:val="0"/>
          <w:numId w:val="3"/>
        </w:numPr>
        <w:autoSpaceDE w:val="0"/>
        <w:autoSpaceDN w:val="0"/>
        <w:adjustRightInd w:val="0"/>
        <w:spacing w:after="30" w:line="240" w:lineRule="auto"/>
        <w:jc w:val="both"/>
        <w:rPr>
          <w:rFonts w:ascii="Calibri" w:eastAsia="Calibri" w:hAnsi="Calibri" w:cs="Calibri"/>
          <w:kern w:val="0"/>
          <w14:ligatures w14:val="none"/>
        </w:rPr>
      </w:pPr>
      <w:r w:rsidRPr="006C1EA9">
        <w:rPr>
          <w:rFonts w:ascii="Calibri" w:eastAsia="Calibri" w:hAnsi="Calibri" w:cs="Calibri"/>
          <w:kern w:val="0"/>
          <w14:ligatures w14:val="none"/>
        </w:rPr>
        <w:t>Aumento o disminución sustancial del personal sanitario de FREMAP. Ante la incorporación/baja del personal sanitario será necesario impartir un mayor o menor número de formaciones. En este caso puede ser necesario que FREMAP decida exigir un mayor o menor número de convocatorias de las ofertadas.</w:t>
      </w:r>
    </w:p>
    <w:p w14:paraId="467C9C1B" w14:textId="7DC91D2C" w:rsidR="004B074B" w:rsidRPr="004B074B" w:rsidRDefault="006C1EA9" w:rsidP="006C1EA9">
      <w:pPr>
        <w:numPr>
          <w:ilvl w:val="0"/>
          <w:numId w:val="3"/>
        </w:numPr>
        <w:autoSpaceDE w:val="0"/>
        <w:autoSpaceDN w:val="0"/>
        <w:adjustRightInd w:val="0"/>
        <w:spacing w:after="30" w:line="240" w:lineRule="auto"/>
        <w:jc w:val="both"/>
        <w:rPr>
          <w:rFonts w:ascii="Calibri" w:eastAsia="Calibri" w:hAnsi="Calibri" w:cs="Calibri"/>
          <w:kern w:val="0"/>
          <w14:ligatures w14:val="none"/>
        </w:rPr>
      </w:pPr>
      <w:r w:rsidRPr="006C1EA9">
        <w:rPr>
          <w:rFonts w:ascii="Calibri" w:eastAsia="Calibri" w:hAnsi="Calibri" w:cs="Calibri"/>
          <w:kern w:val="0"/>
          <w14:ligatures w14:val="none"/>
        </w:rPr>
        <w:t>Necesidad de realizar adaptaciones al servicio por cambios normativos o de política interna de FREMAP.</w:t>
      </w:r>
    </w:p>
    <w:p w14:paraId="19FBEC45" w14:textId="77777777" w:rsidR="006242AB" w:rsidRPr="003A6F77" w:rsidRDefault="006242AB" w:rsidP="006242AB">
      <w:pPr>
        <w:autoSpaceDE w:val="0"/>
        <w:autoSpaceDN w:val="0"/>
        <w:adjustRightInd w:val="0"/>
        <w:spacing w:after="0" w:line="240" w:lineRule="auto"/>
        <w:rPr>
          <w:rFonts w:ascii="Calibri" w:eastAsia="Calibri" w:hAnsi="Calibri" w:cs="Calibri"/>
          <w:kern w:val="0"/>
          <w14:ligatures w14:val="none"/>
        </w:rPr>
      </w:pPr>
    </w:p>
    <w:p w14:paraId="70A3DC45" w14:textId="77777777" w:rsidR="006242AB" w:rsidRPr="003A6F77" w:rsidRDefault="006242AB" w:rsidP="006242AB">
      <w:pPr>
        <w:autoSpaceDE w:val="0"/>
        <w:autoSpaceDN w:val="0"/>
        <w:adjustRightInd w:val="0"/>
        <w:spacing w:after="0" w:line="240" w:lineRule="auto"/>
        <w:rPr>
          <w:rFonts w:ascii="Calibri" w:eastAsia="Calibri" w:hAnsi="Calibri" w:cs="Calibri"/>
          <w:kern w:val="0"/>
          <w14:ligatures w14:val="none"/>
        </w:rPr>
      </w:pPr>
      <w:r w:rsidRPr="003A6F77">
        <w:rPr>
          <w:rFonts w:ascii="Calibri" w:eastAsia="Calibri" w:hAnsi="Calibri" w:cs="Calibri"/>
          <w:kern w:val="0"/>
          <w14:ligatures w14:val="none"/>
        </w:rPr>
        <w:t xml:space="preserve">En el caso de acometer alguna de las modificaciones previstas mencionadas, deberán cumplirse las condiciones y requisitos descritos en el siguiente apartado.  </w:t>
      </w:r>
    </w:p>
    <w:p w14:paraId="7479034D" w14:textId="77777777" w:rsidR="006242AB" w:rsidRPr="003A6F77" w:rsidRDefault="006242AB" w:rsidP="006242AB">
      <w:pPr>
        <w:autoSpaceDE w:val="0"/>
        <w:autoSpaceDN w:val="0"/>
        <w:adjustRightInd w:val="0"/>
        <w:spacing w:after="0" w:line="240" w:lineRule="auto"/>
        <w:rPr>
          <w:rFonts w:ascii="Calibri" w:eastAsia="Calibri" w:hAnsi="Calibri" w:cs="Calibri"/>
          <w:kern w:val="0"/>
          <w14:ligatures w14:val="none"/>
        </w:rPr>
      </w:pPr>
    </w:p>
    <w:p w14:paraId="61808F1E" w14:textId="77777777" w:rsidR="006242AB" w:rsidRDefault="006242AB" w:rsidP="006242AB">
      <w:pPr>
        <w:autoSpaceDE w:val="0"/>
        <w:autoSpaceDN w:val="0"/>
        <w:adjustRightInd w:val="0"/>
        <w:spacing w:after="0" w:line="240" w:lineRule="auto"/>
        <w:rPr>
          <w:rFonts w:ascii="Calibri" w:eastAsia="Times New Roman" w:hAnsi="Calibri" w:cs="Arial"/>
          <w:b/>
          <w:kern w:val="0"/>
          <w:sz w:val="24"/>
          <w:szCs w:val="28"/>
          <w:lang w:val="es-ES_tradnl" w:eastAsia="es-ES"/>
          <w14:ligatures w14:val="none"/>
        </w:rPr>
      </w:pPr>
      <w:r w:rsidRPr="003A6F77">
        <w:rPr>
          <w:rFonts w:ascii="Calibri" w:eastAsia="Times New Roman" w:hAnsi="Calibri" w:cs="Arial"/>
          <w:b/>
          <w:kern w:val="0"/>
          <w:sz w:val="24"/>
          <w:szCs w:val="28"/>
          <w:lang w:val="es-ES_tradnl" w:eastAsia="es-ES"/>
          <w14:ligatures w14:val="none"/>
        </w:rPr>
        <w:t xml:space="preserve">Ejecución de modificaciones previstas </w:t>
      </w:r>
    </w:p>
    <w:p w14:paraId="1BFF4C57" w14:textId="77777777" w:rsidR="006242AB" w:rsidRPr="003A6F77" w:rsidRDefault="006242AB" w:rsidP="006242AB">
      <w:pPr>
        <w:autoSpaceDE w:val="0"/>
        <w:autoSpaceDN w:val="0"/>
        <w:adjustRightInd w:val="0"/>
        <w:spacing w:after="0" w:line="240" w:lineRule="auto"/>
        <w:rPr>
          <w:rFonts w:ascii="Calibri" w:eastAsia="Times New Roman" w:hAnsi="Calibri" w:cs="Arial"/>
          <w:b/>
          <w:kern w:val="0"/>
          <w:sz w:val="24"/>
          <w:szCs w:val="28"/>
          <w:lang w:val="es-ES_tradnl" w:eastAsia="es-ES"/>
          <w14:ligatures w14:val="none"/>
        </w:rPr>
      </w:pPr>
    </w:p>
    <w:p w14:paraId="2C20624D" w14:textId="77777777" w:rsidR="006242AB" w:rsidRPr="003A6F77" w:rsidRDefault="006242AB" w:rsidP="006242AB">
      <w:pPr>
        <w:autoSpaceDE w:val="0"/>
        <w:autoSpaceDN w:val="0"/>
        <w:adjustRightInd w:val="0"/>
        <w:spacing w:after="0" w:line="240" w:lineRule="auto"/>
        <w:rPr>
          <w:rFonts w:ascii="Calibri" w:eastAsia="Calibri" w:hAnsi="Calibri" w:cs="Calibri"/>
          <w:kern w:val="0"/>
          <w14:ligatures w14:val="none"/>
        </w:rPr>
      </w:pPr>
      <w:r w:rsidRPr="003A6F77">
        <w:rPr>
          <w:rFonts w:ascii="Calibri" w:eastAsia="Calibri" w:hAnsi="Calibri" w:cs="Calibri"/>
          <w:kern w:val="0"/>
          <w14:ligatures w14:val="none"/>
        </w:rPr>
        <w:t>En el caso de acometer alguna de las modificaciones previstas mencionadas en el apartado anterior, se distinguirán los siguientes supuestos de ejecución:</w:t>
      </w:r>
    </w:p>
    <w:p w14:paraId="7167DC64" w14:textId="77777777" w:rsidR="006242AB" w:rsidRPr="003A6F77" w:rsidRDefault="006242AB" w:rsidP="006242AB">
      <w:pPr>
        <w:autoSpaceDE w:val="0"/>
        <w:autoSpaceDN w:val="0"/>
        <w:adjustRightInd w:val="0"/>
        <w:spacing w:after="0" w:line="240" w:lineRule="auto"/>
        <w:rPr>
          <w:rFonts w:ascii="Calibri" w:eastAsia="Calibri" w:hAnsi="Calibri" w:cs="Calibri"/>
          <w:kern w:val="0"/>
          <w14:ligatures w14:val="none"/>
        </w:rPr>
      </w:pPr>
      <w:r w:rsidRPr="003A6F77">
        <w:rPr>
          <w:rFonts w:ascii="Calibri" w:eastAsia="Calibri" w:hAnsi="Calibri" w:cs="Calibri"/>
          <w:kern w:val="0"/>
          <w14:ligatures w14:val="none"/>
        </w:rPr>
        <w:t xml:space="preserve"> </w:t>
      </w:r>
    </w:p>
    <w:p w14:paraId="387EDFEA" w14:textId="77777777" w:rsidR="006242AB" w:rsidRPr="003A6F77" w:rsidRDefault="006242AB" w:rsidP="006242AB">
      <w:pPr>
        <w:numPr>
          <w:ilvl w:val="0"/>
          <w:numId w:val="4"/>
        </w:numPr>
        <w:autoSpaceDE w:val="0"/>
        <w:autoSpaceDN w:val="0"/>
        <w:adjustRightInd w:val="0"/>
        <w:spacing w:after="15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FREMAP documentará las modificaciones necesarias, justificando las circunstancias técnicas sobrevenidas que resultan en una modificación prevista del contrato. </w:t>
      </w:r>
    </w:p>
    <w:p w14:paraId="7660E9F3" w14:textId="77777777" w:rsidR="006242AB" w:rsidRPr="003A6F77" w:rsidRDefault="006242AB" w:rsidP="006242AB">
      <w:pPr>
        <w:numPr>
          <w:ilvl w:val="0"/>
          <w:numId w:val="4"/>
        </w:numPr>
        <w:autoSpaceDE w:val="0"/>
        <w:autoSpaceDN w:val="0"/>
        <w:adjustRightInd w:val="0"/>
        <w:spacing w:after="15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FREMAP realizará una petición formal de modificación prevista al adjudicatario, especificando detalladamente el dimensionamiento y referencias de los productos necesarios. </w:t>
      </w:r>
    </w:p>
    <w:p w14:paraId="7EFBF63A" w14:textId="77777777" w:rsidR="006242AB" w:rsidRPr="003A6F77" w:rsidRDefault="006242AB" w:rsidP="006242AB">
      <w:pPr>
        <w:numPr>
          <w:ilvl w:val="0"/>
          <w:numId w:val="4"/>
        </w:numPr>
        <w:autoSpaceDE w:val="0"/>
        <w:autoSpaceDN w:val="0"/>
        <w:adjustRightInd w:val="0"/>
        <w:spacing w:after="15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El adjudicatario deberá presentar en el plazo de 30 días naturales una propuesta técnica y económica que, en todo caso, deberá ser acorde a los precios de mercado. </w:t>
      </w:r>
    </w:p>
    <w:p w14:paraId="2321FF17" w14:textId="77777777" w:rsidR="006242AB" w:rsidRPr="00A203EF" w:rsidRDefault="006242AB" w:rsidP="006242AB">
      <w:pPr>
        <w:numPr>
          <w:ilvl w:val="0"/>
          <w:numId w:val="4"/>
        </w:numPr>
        <w:autoSpaceDE w:val="0"/>
        <w:autoSpaceDN w:val="0"/>
        <w:adjustRightInd w:val="0"/>
        <w:spacing w:after="15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El precio de los productos ya contratados con anterioridad deberá ser, en todo caso, </w:t>
      </w:r>
      <w:r w:rsidRPr="00A203EF">
        <w:rPr>
          <w:rFonts w:ascii="Calibri" w:eastAsia="Calibri" w:hAnsi="Calibri" w:cs="Calibri"/>
          <w:kern w:val="0"/>
          <w14:ligatures w14:val="none"/>
        </w:rPr>
        <w:t xml:space="preserve">inferior o igual a los precios unitarios indicados en su oferta económica. </w:t>
      </w:r>
    </w:p>
    <w:p w14:paraId="6A43DE1C" w14:textId="3423F8E5" w:rsidR="006242AB" w:rsidRPr="00A203EF" w:rsidRDefault="006242AB" w:rsidP="006242AB">
      <w:pPr>
        <w:numPr>
          <w:ilvl w:val="0"/>
          <w:numId w:val="4"/>
        </w:numPr>
        <w:autoSpaceDE w:val="0"/>
        <w:autoSpaceDN w:val="0"/>
        <w:adjustRightInd w:val="0"/>
        <w:spacing w:after="0" w:line="240" w:lineRule="auto"/>
        <w:jc w:val="both"/>
        <w:rPr>
          <w:rFonts w:ascii="Calibri" w:eastAsia="Calibri" w:hAnsi="Calibri" w:cs="Calibri"/>
          <w:kern w:val="0"/>
          <w14:ligatures w14:val="none"/>
        </w:rPr>
      </w:pPr>
      <w:r w:rsidRPr="00A203EF">
        <w:rPr>
          <w:rFonts w:ascii="Calibri" w:eastAsia="Calibri" w:hAnsi="Calibri" w:cs="Calibri"/>
          <w:kern w:val="0"/>
          <w14:ligatures w14:val="none"/>
        </w:rPr>
        <w:t>FREMAP podrá comparar la propuesta técnica y económica recibida con otros operadores del mercado</w:t>
      </w:r>
      <w:r w:rsidR="00A203EF">
        <w:rPr>
          <w:rFonts w:ascii="Calibri" w:eastAsia="Calibri" w:hAnsi="Calibri" w:cs="Calibri"/>
          <w:kern w:val="0"/>
          <w14:ligatures w14:val="none"/>
        </w:rPr>
        <w:t>.</w:t>
      </w:r>
    </w:p>
    <w:p w14:paraId="48ACC052" w14:textId="77777777" w:rsidR="006242AB" w:rsidRPr="003A6F77" w:rsidRDefault="006242AB" w:rsidP="006242AB">
      <w:pPr>
        <w:autoSpaceDE w:val="0"/>
        <w:autoSpaceDN w:val="0"/>
        <w:adjustRightInd w:val="0"/>
        <w:spacing w:after="0" w:line="240" w:lineRule="auto"/>
        <w:rPr>
          <w:rFonts w:ascii="Calibri" w:eastAsia="Calibri" w:hAnsi="Calibri" w:cs="Calibri"/>
          <w:kern w:val="0"/>
          <w14:ligatures w14:val="none"/>
        </w:rPr>
      </w:pPr>
    </w:p>
    <w:p w14:paraId="3289DE2A" w14:textId="4B716B57" w:rsidR="003A6F77" w:rsidRPr="00A91375" w:rsidRDefault="006242AB" w:rsidP="00A91375">
      <w:pPr>
        <w:autoSpaceDE w:val="0"/>
        <w:autoSpaceDN w:val="0"/>
        <w:adjustRightInd w:val="0"/>
        <w:spacing w:after="0" w:line="240" w:lineRule="auto"/>
        <w:jc w:val="both"/>
        <w:rPr>
          <w:rFonts w:ascii="Calibri" w:eastAsia="Calibri" w:hAnsi="Calibri" w:cs="Calibri"/>
          <w:color w:val="000000"/>
          <w:kern w:val="0"/>
          <w14:ligatures w14:val="none"/>
        </w:rPr>
      </w:pPr>
      <w:r w:rsidRPr="003A6F77">
        <w:rPr>
          <w:rFonts w:ascii="Calibri" w:eastAsia="Calibri" w:hAnsi="Calibri" w:cs="Calibri"/>
          <w:kern w:val="0"/>
          <w14:ligatures w14:val="none"/>
        </w:rPr>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r w:rsidRPr="003A6F77">
        <w:rPr>
          <w:rFonts w:ascii="Calibri" w:eastAsia="Calibri" w:hAnsi="Calibri" w:cs="Calibri"/>
          <w:color w:val="000000"/>
          <w:kern w:val="0"/>
          <w14:ligatures w14:val="none"/>
        </w:rPr>
        <w:t>A partir de la firma del mencionado anexo del contrato, serán de aplicación las mismas condiciones y acuerdos establecidos en esta contratación.</w:t>
      </w:r>
    </w:p>
    <w:sectPr w:rsidR="003A6F77" w:rsidRPr="00A91375">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8542" w14:textId="77777777" w:rsidR="001048EF" w:rsidRDefault="001048EF" w:rsidP="003A6F77">
      <w:pPr>
        <w:spacing w:after="0" w:line="240" w:lineRule="auto"/>
      </w:pPr>
      <w:r>
        <w:separator/>
      </w:r>
    </w:p>
  </w:endnote>
  <w:endnote w:type="continuationSeparator" w:id="0">
    <w:p w14:paraId="10893FB3" w14:textId="77777777" w:rsidR="001048EF" w:rsidRDefault="001048EF" w:rsidP="003A6F77">
      <w:pPr>
        <w:spacing w:after="0" w:line="240" w:lineRule="auto"/>
      </w:pPr>
      <w:r>
        <w:continuationSeparator/>
      </w:r>
    </w:p>
  </w:endnote>
  <w:endnote w:type="continuationNotice" w:id="1">
    <w:p w14:paraId="258E7815" w14:textId="77777777" w:rsidR="001048EF" w:rsidRDefault="001048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B8FA" w14:textId="686129EE" w:rsidR="009446B6" w:rsidRDefault="009446B6">
    <w:pPr>
      <w:pStyle w:val="Piedepgina"/>
    </w:pPr>
    <w:r>
      <w:rPr>
        <w:noProof/>
      </w:rPr>
      <mc:AlternateContent>
        <mc:Choice Requires="wps">
          <w:drawing>
            <wp:anchor distT="0" distB="0" distL="0" distR="0" simplePos="0" relativeHeight="251657216" behindDoc="0" locked="0" layoutInCell="1" allowOverlap="1" wp14:anchorId="72928C37" wp14:editId="7A2AAE17">
              <wp:simplePos x="635" y="635"/>
              <wp:positionH relativeFrom="page">
                <wp:align>left</wp:align>
              </wp:positionH>
              <wp:positionV relativeFrom="page">
                <wp:align>bottom</wp:align>
              </wp:positionV>
              <wp:extent cx="932815" cy="441325"/>
              <wp:effectExtent l="0" t="0" r="635" b="0"/>
              <wp:wrapNone/>
              <wp:docPr id="361441823"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5CAE70AB" w14:textId="2B252B63" w:rsidR="009446B6" w:rsidRPr="009446B6" w:rsidRDefault="009446B6" w:rsidP="009446B6">
                          <w:pPr>
                            <w:spacing w:after="0"/>
                            <w:rPr>
                              <w:rFonts w:ascii="Calibri" w:eastAsia="Calibri" w:hAnsi="Calibri" w:cs="Calibri"/>
                              <w:noProof/>
                              <w:color w:val="008000"/>
                              <w:sz w:val="30"/>
                              <w:szCs w:val="30"/>
                            </w:rPr>
                          </w:pPr>
                          <w:r w:rsidRPr="009446B6">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928C37" id="_x0000_t202" coordsize="21600,21600" o:spt="202" path="m,l,21600r21600,l21600,xe">
              <v:stroke joinstyle="miter"/>
              <v:path gradientshapeok="t" o:connecttype="rect"/>
            </v:shapetype>
            <v:shape id="Cuadro de texto 2" o:spid="_x0000_s1026" type="#_x0000_t202" alt="PÚBLICO" style="position:absolute;margin-left:0;margin-top:0;width:73.45pt;height:34.75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nJ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1Mb4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" filled="f" stroked="f">
              <v:textbox style="mso-fit-shape-to-text:t" inset="20pt,0,0,15pt">
                <w:txbxContent>
                  <w:p w14:paraId="5CAE70AB" w14:textId="2B252B63" w:rsidR="009446B6" w:rsidRPr="009446B6" w:rsidRDefault="009446B6" w:rsidP="009446B6">
                    <w:pPr>
                      <w:spacing w:after="0"/>
                      <w:rPr>
                        <w:rFonts w:ascii="Calibri" w:eastAsia="Calibri" w:hAnsi="Calibri" w:cs="Calibri"/>
                        <w:noProof/>
                        <w:color w:val="008000"/>
                        <w:sz w:val="30"/>
                        <w:szCs w:val="30"/>
                      </w:rPr>
                    </w:pPr>
                    <w:r w:rsidRPr="009446B6">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7D461" w14:textId="21E07D9C" w:rsidR="009446B6" w:rsidRDefault="009446B6">
    <w:pPr>
      <w:pStyle w:val="Piedepgina"/>
    </w:pPr>
    <w:r>
      <w:rPr>
        <w:noProof/>
      </w:rPr>
      <mc:AlternateContent>
        <mc:Choice Requires="wps">
          <w:drawing>
            <wp:anchor distT="0" distB="0" distL="0" distR="0" simplePos="0" relativeHeight="251658240" behindDoc="0" locked="0" layoutInCell="1" allowOverlap="1" wp14:anchorId="3C3F9B7E" wp14:editId="6963DAC1">
              <wp:simplePos x="1078663" y="10074826"/>
              <wp:positionH relativeFrom="page">
                <wp:align>left</wp:align>
              </wp:positionH>
              <wp:positionV relativeFrom="page">
                <wp:align>bottom</wp:align>
              </wp:positionV>
              <wp:extent cx="932815" cy="441325"/>
              <wp:effectExtent l="0" t="0" r="635" b="0"/>
              <wp:wrapNone/>
              <wp:docPr id="1270950385"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433D3F9D" w14:textId="0D234096" w:rsidR="009446B6" w:rsidRDefault="009446B6" w:rsidP="009446B6">
                          <w:pPr>
                            <w:spacing w:after="0"/>
                            <w:rPr>
                              <w:rFonts w:ascii="Calibri" w:eastAsia="Calibri" w:hAnsi="Calibri" w:cs="Calibri"/>
                              <w:noProof/>
                              <w:color w:val="008000"/>
                              <w:sz w:val="30"/>
                              <w:szCs w:val="30"/>
                            </w:rPr>
                          </w:pPr>
                        </w:p>
                        <w:p w14:paraId="488E7E01" w14:textId="77777777" w:rsidR="006A2921" w:rsidRPr="009446B6" w:rsidRDefault="006A2921" w:rsidP="009446B6">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3F9B7E" id="_x0000_t202" coordsize="21600,21600" o:spt="202" path="m,l,21600r21600,l21600,xe">
              <v:stroke joinstyle="miter"/>
              <v:path gradientshapeok="t" o:connecttype="rect"/>
            </v:shapetype>
            <v:shape id="Cuadro de texto 3" o:spid="_x0000_s1027" type="#_x0000_t202" alt="PÚBLICO" style="position:absolute;margin-left:0;margin-top:0;width:73.45pt;height:34.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rj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8XUx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" filled="f" stroked="f">
              <v:textbox style="mso-fit-shape-to-text:t" inset="20pt,0,0,15pt">
                <w:txbxContent>
                  <w:p w14:paraId="433D3F9D" w14:textId="0D234096" w:rsidR="009446B6" w:rsidRDefault="009446B6" w:rsidP="009446B6">
                    <w:pPr>
                      <w:spacing w:after="0"/>
                      <w:rPr>
                        <w:rFonts w:ascii="Calibri" w:eastAsia="Calibri" w:hAnsi="Calibri" w:cs="Calibri"/>
                        <w:noProof/>
                        <w:color w:val="008000"/>
                        <w:sz w:val="30"/>
                        <w:szCs w:val="30"/>
                      </w:rPr>
                    </w:pPr>
                  </w:p>
                  <w:p w14:paraId="488E7E01" w14:textId="77777777" w:rsidR="006A2921" w:rsidRPr="009446B6" w:rsidRDefault="006A2921" w:rsidP="009446B6">
                    <w:pPr>
                      <w:spacing w:after="0"/>
                      <w:rPr>
                        <w:rFonts w:ascii="Calibri" w:eastAsia="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7A78" w14:textId="7C02BF7E" w:rsidR="009446B6" w:rsidRDefault="009446B6">
    <w:pPr>
      <w:pStyle w:val="Piedepgina"/>
    </w:pPr>
    <w:r>
      <w:rPr>
        <w:noProof/>
      </w:rPr>
      <mc:AlternateContent>
        <mc:Choice Requires="wps">
          <w:drawing>
            <wp:anchor distT="0" distB="0" distL="0" distR="0" simplePos="0" relativeHeight="251656192" behindDoc="0" locked="0" layoutInCell="1" allowOverlap="1" wp14:anchorId="107941E8" wp14:editId="64294B6E">
              <wp:simplePos x="635" y="635"/>
              <wp:positionH relativeFrom="page">
                <wp:align>left</wp:align>
              </wp:positionH>
              <wp:positionV relativeFrom="page">
                <wp:align>bottom</wp:align>
              </wp:positionV>
              <wp:extent cx="932815" cy="441325"/>
              <wp:effectExtent l="0" t="0" r="635" b="0"/>
              <wp:wrapNone/>
              <wp:docPr id="971318047"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4DD0DFF3" w14:textId="612C5726" w:rsidR="009446B6" w:rsidRPr="009446B6" w:rsidRDefault="009446B6" w:rsidP="009446B6">
                          <w:pPr>
                            <w:spacing w:after="0"/>
                            <w:rPr>
                              <w:rFonts w:ascii="Calibri" w:eastAsia="Calibri" w:hAnsi="Calibri" w:cs="Calibri"/>
                              <w:noProof/>
                              <w:color w:val="008000"/>
                              <w:sz w:val="30"/>
                              <w:szCs w:val="30"/>
                            </w:rPr>
                          </w:pPr>
                          <w:r w:rsidRPr="009446B6">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7941E8" id="_x0000_t202" coordsize="21600,21600" o:spt="202" path="m,l,21600r21600,l21600,xe">
              <v:stroke joinstyle="miter"/>
              <v:path gradientshapeok="t" o:connecttype="rect"/>
            </v:shapetype>
            <v:shape id="Cuadro de texto 1" o:spid="_x0000_s1028" type="#_x0000_t202" alt="PÚBLICO" style="position:absolute;margin-left:0;margin-top:0;width:73.45pt;height:34.75pt;z-index:25165619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" filled="f" stroked="f">
              <v:textbox style="mso-fit-shape-to-text:t" inset="20pt,0,0,15pt">
                <w:txbxContent>
                  <w:p w14:paraId="4DD0DFF3" w14:textId="612C5726" w:rsidR="009446B6" w:rsidRPr="009446B6" w:rsidRDefault="009446B6" w:rsidP="009446B6">
                    <w:pPr>
                      <w:spacing w:after="0"/>
                      <w:rPr>
                        <w:rFonts w:ascii="Calibri" w:eastAsia="Calibri" w:hAnsi="Calibri" w:cs="Calibri"/>
                        <w:noProof/>
                        <w:color w:val="008000"/>
                        <w:sz w:val="30"/>
                        <w:szCs w:val="30"/>
                      </w:rPr>
                    </w:pPr>
                    <w:r w:rsidRPr="009446B6">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AF845" w14:textId="77777777" w:rsidR="001048EF" w:rsidRDefault="001048EF" w:rsidP="003A6F77">
      <w:pPr>
        <w:spacing w:after="0" w:line="240" w:lineRule="auto"/>
      </w:pPr>
      <w:r>
        <w:separator/>
      </w:r>
    </w:p>
  </w:footnote>
  <w:footnote w:type="continuationSeparator" w:id="0">
    <w:p w14:paraId="5C225E99" w14:textId="77777777" w:rsidR="001048EF" w:rsidRDefault="001048EF" w:rsidP="003A6F77">
      <w:pPr>
        <w:spacing w:after="0" w:line="240" w:lineRule="auto"/>
      </w:pPr>
      <w:r>
        <w:continuationSeparator/>
      </w:r>
    </w:p>
  </w:footnote>
  <w:footnote w:type="continuationNotice" w:id="1">
    <w:p w14:paraId="220D571F" w14:textId="77777777" w:rsidR="001048EF" w:rsidRDefault="001048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88B9" w14:textId="4B105658" w:rsidR="003A6F77" w:rsidRPr="00CE164E" w:rsidRDefault="00000000" w:rsidP="004A4E2A">
    <w:pPr>
      <w:pStyle w:val="Encabezado"/>
      <w:jc w:val="center"/>
      <w:rPr>
        <w:rFonts w:ascii="Rockwell" w:hAnsi="Rockwell"/>
        <w:b/>
        <w:bCs/>
        <w:i/>
        <w:iCs/>
        <w:sz w:val="6"/>
        <w:szCs w:val="6"/>
      </w:rPr>
    </w:pPr>
    <w:r>
      <w:rPr>
        <w:rFonts w:ascii="Calibri" w:hAnsi="Calibri" w:cs="Calibri"/>
        <w:i/>
        <w:iCs/>
        <w:noProof/>
        <w:sz w:val="16"/>
        <w:szCs w:val="16"/>
      </w:rPr>
      <w:pict w14:anchorId="553D1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27" type="#_x0000_t75" style="position:absolute;left:0;text-align:left;margin-left:0;margin-top:0;width:481.65pt;height:364.6pt;z-index:-251657216;mso-position-horizontal:center;mso-position-horizontal-relative:margin;mso-position-vertical:center;mso-position-vertical-relative:margin" o:allowincell="f">
          <v:imagedata r:id="rId1" o:title="MARCA DE AGUA"/>
          <w10:wrap anchorx="margin" anchory="margin"/>
        </v:shape>
      </w:pict>
    </w:r>
    <w:r w:rsidR="001115CA" w:rsidRPr="001115CA">
      <w:rPr>
        <w:rFonts w:ascii="Calibri" w:hAnsi="Calibri" w:cs="Calibri"/>
        <w:i/>
        <w:iCs/>
        <w:noProof/>
        <w:sz w:val="16"/>
        <w:szCs w:val="16"/>
      </w:rPr>
      <w:t xml:space="preserve"> </w:t>
    </w:r>
    <w:r w:rsidR="0035568D" w:rsidRPr="0035568D">
      <w:rPr>
        <w:rFonts w:ascii="Calibri" w:hAnsi="Calibri" w:cs="Calibri"/>
        <w:i/>
        <w:iCs/>
        <w:noProof/>
        <w:sz w:val="16"/>
        <w:szCs w:val="16"/>
      </w:rPr>
      <w:t>LICT/99/124/2025/0140</w:t>
    </w:r>
    <w:r w:rsidR="0035568D">
      <w:rPr>
        <w:rFonts w:ascii="Calibri" w:hAnsi="Calibri" w:cs="Calibri"/>
        <w:i/>
        <w:iCs/>
        <w:noProof/>
        <w:sz w:val="16"/>
        <w:szCs w:val="16"/>
      </w:rPr>
      <w:t xml:space="preserve"> </w:t>
    </w:r>
    <w:r w:rsidR="001115CA" w:rsidRPr="001E71BB">
      <w:rPr>
        <w:rFonts w:ascii="Calibri" w:hAnsi="Calibri" w:cs="Calibri"/>
        <w:i/>
        <w:iCs/>
        <w:sz w:val="16"/>
        <w:szCs w:val="16"/>
      </w:rPr>
      <w:t xml:space="preserve">- </w:t>
    </w:r>
    <w:r w:rsidR="00F525BB" w:rsidRPr="00F525BB">
      <w:rPr>
        <w:rFonts w:ascii="Calibri" w:hAnsi="Calibri" w:cs="Calibri"/>
        <w:i/>
        <w:iCs/>
        <w:sz w:val="16"/>
        <w:szCs w:val="16"/>
      </w:rPr>
      <w:t>Contratación del servicio de formación en Soporte Vital Inmediato (SVI) para el personal sanitario de FREMAP, Mutua Colaboradora con la Seguridad Social nº61.</w:t>
    </w:r>
  </w:p>
  <w:p w14:paraId="60818A49" w14:textId="77777777" w:rsidR="003A6F77" w:rsidRPr="001115CA" w:rsidRDefault="003A6F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7C95"/>
    <w:multiLevelType w:val="hybridMultilevel"/>
    <w:tmpl w:val="EB56E2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644"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8765D4"/>
    <w:multiLevelType w:val="hybridMultilevel"/>
    <w:tmpl w:val="491E78FC"/>
    <w:lvl w:ilvl="0" w:tplc="FF36516E">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2C70FF"/>
    <w:multiLevelType w:val="hybridMultilevel"/>
    <w:tmpl w:val="558099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0E52C7"/>
    <w:multiLevelType w:val="hybridMultilevel"/>
    <w:tmpl w:val="ECC001E0"/>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160D14D9"/>
    <w:multiLevelType w:val="hybridMultilevel"/>
    <w:tmpl w:val="7FAC591E"/>
    <w:lvl w:ilvl="0" w:tplc="894CBD44">
      <w:start w:val="4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6B54A24"/>
    <w:multiLevelType w:val="hybridMultilevel"/>
    <w:tmpl w:val="6488343A"/>
    <w:lvl w:ilvl="0" w:tplc="44D8A5D4">
      <w:start w:val="24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85A46FD"/>
    <w:multiLevelType w:val="hybridMultilevel"/>
    <w:tmpl w:val="4CA6DEB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15:restartNumberingAfterBreak="0">
    <w:nsid w:val="2E9D0B16"/>
    <w:multiLevelType w:val="hybridMultilevel"/>
    <w:tmpl w:val="5D2E05B6"/>
    <w:lvl w:ilvl="0" w:tplc="44502712">
      <w:start w:val="82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9E00387"/>
    <w:multiLevelType w:val="hybridMultilevel"/>
    <w:tmpl w:val="7FFEB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D360656"/>
    <w:multiLevelType w:val="hybridMultilevel"/>
    <w:tmpl w:val="7F2AD0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3EB529D"/>
    <w:multiLevelType w:val="hybridMultilevel"/>
    <w:tmpl w:val="1688B9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58C46A2"/>
    <w:multiLevelType w:val="hybridMultilevel"/>
    <w:tmpl w:val="E33857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E763DF0"/>
    <w:multiLevelType w:val="hybridMultilevel"/>
    <w:tmpl w:val="CBBC8E6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4EF12AA5"/>
    <w:multiLevelType w:val="hybridMultilevel"/>
    <w:tmpl w:val="13C6D9D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2AC38BF"/>
    <w:multiLevelType w:val="hybridMultilevel"/>
    <w:tmpl w:val="7E96D65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8523448"/>
    <w:multiLevelType w:val="hybridMultilevel"/>
    <w:tmpl w:val="1C1EEDD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9F0483A"/>
    <w:multiLevelType w:val="hybridMultilevel"/>
    <w:tmpl w:val="034CE8BC"/>
    <w:lvl w:ilvl="0" w:tplc="5676742A">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A001836"/>
    <w:multiLevelType w:val="hybridMultilevel"/>
    <w:tmpl w:val="AFF4C7BC"/>
    <w:lvl w:ilvl="0" w:tplc="4F0CDDEE">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AF4298A"/>
    <w:multiLevelType w:val="hybridMultilevel"/>
    <w:tmpl w:val="ACE8CD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84373745">
    <w:abstractNumId w:val="5"/>
  </w:num>
  <w:num w:numId="2" w16cid:durableId="1673339679">
    <w:abstractNumId w:val="7"/>
  </w:num>
  <w:num w:numId="3" w16cid:durableId="490222191">
    <w:abstractNumId w:val="8"/>
  </w:num>
  <w:num w:numId="4" w16cid:durableId="77364870">
    <w:abstractNumId w:val="2"/>
  </w:num>
  <w:num w:numId="5" w16cid:durableId="1744141857">
    <w:abstractNumId w:val="0"/>
  </w:num>
  <w:num w:numId="6" w16cid:durableId="1404644303">
    <w:abstractNumId w:val="12"/>
  </w:num>
  <w:num w:numId="7" w16cid:durableId="1645043964">
    <w:abstractNumId w:val="1"/>
  </w:num>
  <w:num w:numId="8" w16cid:durableId="1238780519">
    <w:abstractNumId w:val="6"/>
  </w:num>
  <w:num w:numId="9" w16cid:durableId="1492988589">
    <w:abstractNumId w:val="4"/>
  </w:num>
  <w:num w:numId="10" w16cid:durableId="586965352">
    <w:abstractNumId w:val="3"/>
  </w:num>
  <w:num w:numId="11" w16cid:durableId="1473673298">
    <w:abstractNumId w:val="17"/>
  </w:num>
  <w:num w:numId="12" w16cid:durableId="1624576048">
    <w:abstractNumId w:val="10"/>
  </w:num>
  <w:num w:numId="13" w16cid:durableId="247613485">
    <w:abstractNumId w:val="9"/>
  </w:num>
  <w:num w:numId="14" w16cid:durableId="240792547">
    <w:abstractNumId w:val="11"/>
  </w:num>
  <w:num w:numId="15" w16cid:durableId="1729720805">
    <w:abstractNumId w:val="16"/>
  </w:num>
  <w:num w:numId="16" w16cid:durableId="1292050900">
    <w:abstractNumId w:val="18"/>
  </w:num>
  <w:num w:numId="17" w16cid:durableId="1052076958">
    <w:abstractNumId w:val="14"/>
  </w:num>
  <w:num w:numId="18" w16cid:durableId="583613776">
    <w:abstractNumId w:val="15"/>
  </w:num>
  <w:num w:numId="19" w16cid:durableId="16967342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77"/>
    <w:rsid w:val="0000205A"/>
    <w:rsid w:val="00024337"/>
    <w:rsid w:val="00024F65"/>
    <w:rsid w:val="00035C2F"/>
    <w:rsid w:val="000368E9"/>
    <w:rsid w:val="00037805"/>
    <w:rsid w:val="00037F54"/>
    <w:rsid w:val="00042CF7"/>
    <w:rsid w:val="00051087"/>
    <w:rsid w:val="000540CF"/>
    <w:rsid w:val="00056FD2"/>
    <w:rsid w:val="000733B8"/>
    <w:rsid w:val="000A3748"/>
    <w:rsid w:val="000A3B62"/>
    <w:rsid w:val="000A5966"/>
    <w:rsid w:val="000A7730"/>
    <w:rsid w:val="000B1C88"/>
    <w:rsid w:val="000C00EE"/>
    <w:rsid w:val="000D245C"/>
    <w:rsid w:val="000D3A4A"/>
    <w:rsid w:val="000E1982"/>
    <w:rsid w:val="000E1C5A"/>
    <w:rsid w:val="000F6619"/>
    <w:rsid w:val="001048EF"/>
    <w:rsid w:val="00106838"/>
    <w:rsid w:val="001115CA"/>
    <w:rsid w:val="001173EC"/>
    <w:rsid w:val="00117CD4"/>
    <w:rsid w:val="00121B3C"/>
    <w:rsid w:val="00132EA0"/>
    <w:rsid w:val="00137967"/>
    <w:rsid w:val="00143AC0"/>
    <w:rsid w:val="00147654"/>
    <w:rsid w:val="00150B1F"/>
    <w:rsid w:val="00154830"/>
    <w:rsid w:val="00154970"/>
    <w:rsid w:val="001550CA"/>
    <w:rsid w:val="00163CB6"/>
    <w:rsid w:val="00164141"/>
    <w:rsid w:val="001677E2"/>
    <w:rsid w:val="00180AEE"/>
    <w:rsid w:val="00193CE5"/>
    <w:rsid w:val="001B2DAA"/>
    <w:rsid w:val="001B718D"/>
    <w:rsid w:val="001C16C2"/>
    <w:rsid w:val="001C6A3F"/>
    <w:rsid w:val="001D706C"/>
    <w:rsid w:val="001E3F6A"/>
    <w:rsid w:val="001F3FE5"/>
    <w:rsid w:val="001F5307"/>
    <w:rsid w:val="0020660C"/>
    <w:rsid w:val="00212FEE"/>
    <w:rsid w:val="0021782A"/>
    <w:rsid w:val="00226E59"/>
    <w:rsid w:val="00232989"/>
    <w:rsid w:val="002350B7"/>
    <w:rsid w:val="002434D9"/>
    <w:rsid w:val="002735AC"/>
    <w:rsid w:val="00277220"/>
    <w:rsid w:val="00277920"/>
    <w:rsid w:val="002878B9"/>
    <w:rsid w:val="0029640E"/>
    <w:rsid w:val="002A2275"/>
    <w:rsid w:val="002A7236"/>
    <w:rsid w:val="002B0B54"/>
    <w:rsid w:val="002B3311"/>
    <w:rsid w:val="002B7413"/>
    <w:rsid w:val="002C3ACC"/>
    <w:rsid w:val="002C4C30"/>
    <w:rsid w:val="002C5428"/>
    <w:rsid w:val="002C6EE6"/>
    <w:rsid w:val="002E441F"/>
    <w:rsid w:val="002F45BC"/>
    <w:rsid w:val="00311286"/>
    <w:rsid w:val="00314E20"/>
    <w:rsid w:val="00325CDF"/>
    <w:rsid w:val="00334126"/>
    <w:rsid w:val="00336BF7"/>
    <w:rsid w:val="00347B85"/>
    <w:rsid w:val="00353342"/>
    <w:rsid w:val="0035568D"/>
    <w:rsid w:val="00370A81"/>
    <w:rsid w:val="00394009"/>
    <w:rsid w:val="003A2229"/>
    <w:rsid w:val="003A6F77"/>
    <w:rsid w:val="003A766C"/>
    <w:rsid w:val="003B675D"/>
    <w:rsid w:val="003C360A"/>
    <w:rsid w:val="003C55FB"/>
    <w:rsid w:val="003D0327"/>
    <w:rsid w:val="003E2E3A"/>
    <w:rsid w:val="004101A0"/>
    <w:rsid w:val="0041587B"/>
    <w:rsid w:val="00433F5A"/>
    <w:rsid w:val="00443D61"/>
    <w:rsid w:val="00460CCE"/>
    <w:rsid w:val="00461090"/>
    <w:rsid w:val="00464949"/>
    <w:rsid w:val="00465A54"/>
    <w:rsid w:val="00490868"/>
    <w:rsid w:val="00492946"/>
    <w:rsid w:val="00495020"/>
    <w:rsid w:val="004A11FB"/>
    <w:rsid w:val="004A2D84"/>
    <w:rsid w:val="004A4E2A"/>
    <w:rsid w:val="004A7B9B"/>
    <w:rsid w:val="004A7C7F"/>
    <w:rsid w:val="004B074B"/>
    <w:rsid w:val="004E0997"/>
    <w:rsid w:val="004F2BE4"/>
    <w:rsid w:val="004F6165"/>
    <w:rsid w:val="004F7C95"/>
    <w:rsid w:val="00510115"/>
    <w:rsid w:val="005220B6"/>
    <w:rsid w:val="00525474"/>
    <w:rsid w:val="00541177"/>
    <w:rsid w:val="00553818"/>
    <w:rsid w:val="00556B75"/>
    <w:rsid w:val="005621AE"/>
    <w:rsid w:val="00562873"/>
    <w:rsid w:val="005653C1"/>
    <w:rsid w:val="0058687D"/>
    <w:rsid w:val="005B7DFB"/>
    <w:rsid w:val="005C583E"/>
    <w:rsid w:val="005D2B76"/>
    <w:rsid w:val="005E5F76"/>
    <w:rsid w:val="00601A17"/>
    <w:rsid w:val="00604088"/>
    <w:rsid w:val="00606D1C"/>
    <w:rsid w:val="006124F0"/>
    <w:rsid w:val="00612727"/>
    <w:rsid w:val="00613A6D"/>
    <w:rsid w:val="006242AB"/>
    <w:rsid w:val="00630B34"/>
    <w:rsid w:val="00634058"/>
    <w:rsid w:val="00641939"/>
    <w:rsid w:val="006515CE"/>
    <w:rsid w:val="00657891"/>
    <w:rsid w:val="006800EF"/>
    <w:rsid w:val="00683E10"/>
    <w:rsid w:val="00685977"/>
    <w:rsid w:val="00686185"/>
    <w:rsid w:val="0069015B"/>
    <w:rsid w:val="006905B9"/>
    <w:rsid w:val="006A2921"/>
    <w:rsid w:val="006A45F5"/>
    <w:rsid w:val="006A54FC"/>
    <w:rsid w:val="006C1EA9"/>
    <w:rsid w:val="006C2405"/>
    <w:rsid w:val="006C564A"/>
    <w:rsid w:val="006D2C42"/>
    <w:rsid w:val="00702228"/>
    <w:rsid w:val="0070656A"/>
    <w:rsid w:val="00712A8F"/>
    <w:rsid w:val="00714056"/>
    <w:rsid w:val="007215B9"/>
    <w:rsid w:val="00726D5A"/>
    <w:rsid w:val="00737C34"/>
    <w:rsid w:val="0074001B"/>
    <w:rsid w:val="007503A1"/>
    <w:rsid w:val="0076065E"/>
    <w:rsid w:val="00772586"/>
    <w:rsid w:val="0077575D"/>
    <w:rsid w:val="00784E17"/>
    <w:rsid w:val="007946E9"/>
    <w:rsid w:val="00796172"/>
    <w:rsid w:val="007A00C2"/>
    <w:rsid w:val="007A68E0"/>
    <w:rsid w:val="007C35A8"/>
    <w:rsid w:val="007D3581"/>
    <w:rsid w:val="007E5D50"/>
    <w:rsid w:val="007E7573"/>
    <w:rsid w:val="007F182A"/>
    <w:rsid w:val="007F5900"/>
    <w:rsid w:val="00810CF9"/>
    <w:rsid w:val="00815CA7"/>
    <w:rsid w:val="00821735"/>
    <w:rsid w:val="00826951"/>
    <w:rsid w:val="00832F59"/>
    <w:rsid w:val="00843E13"/>
    <w:rsid w:val="0085500E"/>
    <w:rsid w:val="00855FF0"/>
    <w:rsid w:val="00876BF9"/>
    <w:rsid w:val="00877C7F"/>
    <w:rsid w:val="00881E43"/>
    <w:rsid w:val="00895A9B"/>
    <w:rsid w:val="00896264"/>
    <w:rsid w:val="008A78BC"/>
    <w:rsid w:val="008C181E"/>
    <w:rsid w:val="008D294A"/>
    <w:rsid w:val="008E4C95"/>
    <w:rsid w:val="008F58ED"/>
    <w:rsid w:val="008F633E"/>
    <w:rsid w:val="00902266"/>
    <w:rsid w:val="009336D4"/>
    <w:rsid w:val="00936E42"/>
    <w:rsid w:val="00940085"/>
    <w:rsid w:val="009446B6"/>
    <w:rsid w:val="0095552A"/>
    <w:rsid w:val="0096382B"/>
    <w:rsid w:val="009765C9"/>
    <w:rsid w:val="00977234"/>
    <w:rsid w:val="009802F2"/>
    <w:rsid w:val="00982528"/>
    <w:rsid w:val="009836CC"/>
    <w:rsid w:val="00990819"/>
    <w:rsid w:val="00994535"/>
    <w:rsid w:val="00995FEE"/>
    <w:rsid w:val="009A478A"/>
    <w:rsid w:val="009A60BC"/>
    <w:rsid w:val="009B112A"/>
    <w:rsid w:val="009B2FFC"/>
    <w:rsid w:val="009B46BF"/>
    <w:rsid w:val="009B54F6"/>
    <w:rsid w:val="009D290D"/>
    <w:rsid w:val="009D439B"/>
    <w:rsid w:val="009D44ED"/>
    <w:rsid w:val="009E021B"/>
    <w:rsid w:val="009E1354"/>
    <w:rsid w:val="009E1B0C"/>
    <w:rsid w:val="009E4055"/>
    <w:rsid w:val="009E58F0"/>
    <w:rsid w:val="009F4827"/>
    <w:rsid w:val="009F7E19"/>
    <w:rsid w:val="00A15FBB"/>
    <w:rsid w:val="00A203EF"/>
    <w:rsid w:val="00A33FB8"/>
    <w:rsid w:val="00A355CE"/>
    <w:rsid w:val="00A42A2A"/>
    <w:rsid w:val="00A51FC0"/>
    <w:rsid w:val="00A6633E"/>
    <w:rsid w:val="00A704A0"/>
    <w:rsid w:val="00A8064C"/>
    <w:rsid w:val="00A86D4A"/>
    <w:rsid w:val="00A91375"/>
    <w:rsid w:val="00AA67B1"/>
    <w:rsid w:val="00AB14E6"/>
    <w:rsid w:val="00AB2EAD"/>
    <w:rsid w:val="00AB4CC4"/>
    <w:rsid w:val="00AB69F5"/>
    <w:rsid w:val="00AC2DA6"/>
    <w:rsid w:val="00AC424A"/>
    <w:rsid w:val="00AD32B6"/>
    <w:rsid w:val="00AF5458"/>
    <w:rsid w:val="00B11920"/>
    <w:rsid w:val="00B174F9"/>
    <w:rsid w:val="00B20F53"/>
    <w:rsid w:val="00B21DC0"/>
    <w:rsid w:val="00B30A34"/>
    <w:rsid w:val="00B315B3"/>
    <w:rsid w:val="00B5015F"/>
    <w:rsid w:val="00B64CD1"/>
    <w:rsid w:val="00B664EC"/>
    <w:rsid w:val="00B80C9A"/>
    <w:rsid w:val="00B84F2D"/>
    <w:rsid w:val="00BA1E49"/>
    <w:rsid w:val="00BA340A"/>
    <w:rsid w:val="00BB060C"/>
    <w:rsid w:val="00BB1732"/>
    <w:rsid w:val="00BB58F0"/>
    <w:rsid w:val="00BB6D3E"/>
    <w:rsid w:val="00BD0A8E"/>
    <w:rsid w:val="00BD17C8"/>
    <w:rsid w:val="00BD50F1"/>
    <w:rsid w:val="00BD58AF"/>
    <w:rsid w:val="00BD6FAC"/>
    <w:rsid w:val="00BD7853"/>
    <w:rsid w:val="00BF2662"/>
    <w:rsid w:val="00BF4C2B"/>
    <w:rsid w:val="00C12E8C"/>
    <w:rsid w:val="00C210AE"/>
    <w:rsid w:val="00C31306"/>
    <w:rsid w:val="00C32EDE"/>
    <w:rsid w:val="00C35B7D"/>
    <w:rsid w:val="00C375C1"/>
    <w:rsid w:val="00C4075E"/>
    <w:rsid w:val="00C41456"/>
    <w:rsid w:val="00C6172B"/>
    <w:rsid w:val="00C72006"/>
    <w:rsid w:val="00C8083B"/>
    <w:rsid w:val="00CB1CAF"/>
    <w:rsid w:val="00CC10E9"/>
    <w:rsid w:val="00CD367B"/>
    <w:rsid w:val="00CE164E"/>
    <w:rsid w:val="00CE2C5E"/>
    <w:rsid w:val="00CE423E"/>
    <w:rsid w:val="00CF43B7"/>
    <w:rsid w:val="00CF6575"/>
    <w:rsid w:val="00D13A0D"/>
    <w:rsid w:val="00D14F75"/>
    <w:rsid w:val="00D20509"/>
    <w:rsid w:val="00D25824"/>
    <w:rsid w:val="00D26263"/>
    <w:rsid w:val="00D47A0C"/>
    <w:rsid w:val="00D76E54"/>
    <w:rsid w:val="00D92059"/>
    <w:rsid w:val="00D935AC"/>
    <w:rsid w:val="00D9402F"/>
    <w:rsid w:val="00DA0242"/>
    <w:rsid w:val="00DA0942"/>
    <w:rsid w:val="00DA48E0"/>
    <w:rsid w:val="00DB360D"/>
    <w:rsid w:val="00DB48F2"/>
    <w:rsid w:val="00DB4E87"/>
    <w:rsid w:val="00DB6D41"/>
    <w:rsid w:val="00DC00F4"/>
    <w:rsid w:val="00DC18CB"/>
    <w:rsid w:val="00DC1D39"/>
    <w:rsid w:val="00DC7B61"/>
    <w:rsid w:val="00DD1212"/>
    <w:rsid w:val="00DD245C"/>
    <w:rsid w:val="00DF1BCA"/>
    <w:rsid w:val="00E00C22"/>
    <w:rsid w:val="00E04D73"/>
    <w:rsid w:val="00E10070"/>
    <w:rsid w:val="00E21D18"/>
    <w:rsid w:val="00E40278"/>
    <w:rsid w:val="00E45022"/>
    <w:rsid w:val="00E54AA7"/>
    <w:rsid w:val="00E717E8"/>
    <w:rsid w:val="00E76410"/>
    <w:rsid w:val="00EA33C3"/>
    <w:rsid w:val="00EA4398"/>
    <w:rsid w:val="00EA6521"/>
    <w:rsid w:val="00EB52E0"/>
    <w:rsid w:val="00EC14C6"/>
    <w:rsid w:val="00EE0E40"/>
    <w:rsid w:val="00EE5644"/>
    <w:rsid w:val="00EF0E40"/>
    <w:rsid w:val="00F01291"/>
    <w:rsid w:val="00F255A4"/>
    <w:rsid w:val="00F30342"/>
    <w:rsid w:val="00F4573F"/>
    <w:rsid w:val="00F525BB"/>
    <w:rsid w:val="00F52DBD"/>
    <w:rsid w:val="00F71586"/>
    <w:rsid w:val="00F73247"/>
    <w:rsid w:val="00F80F2F"/>
    <w:rsid w:val="00F81E38"/>
    <w:rsid w:val="00F954A6"/>
    <w:rsid w:val="00FA3F82"/>
    <w:rsid w:val="00FB349D"/>
    <w:rsid w:val="00FB381E"/>
    <w:rsid w:val="00FC035F"/>
    <w:rsid w:val="00FC1CE9"/>
    <w:rsid w:val="00FC4480"/>
    <w:rsid w:val="00FC7194"/>
    <w:rsid w:val="00FD3C7C"/>
    <w:rsid w:val="00FD5AA5"/>
    <w:rsid w:val="00FE216F"/>
    <w:rsid w:val="00FE4EEF"/>
    <w:rsid w:val="00FF3629"/>
    <w:rsid w:val="00FF47A9"/>
    <w:rsid w:val="00FF5DA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B0F8D"/>
  <w15:chartTrackingRefBased/>
  <w15:docId w15:val="{49415809-0B56-4C4E-8253-F23F96480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A6F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A6F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A6F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A6F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A6F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A6F7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A6F7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A6F7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A6F7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A6F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A6F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A6F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A6F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A6F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A6F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A6F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A6F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A6F77"/>
    <w:rPr>
      <w:rFonts w:eastAsiaTheme="majorEastAsia" w:cstheme="majorBidi"/>
      <w:color w:val="272727" w:themeColor="text1" w:themeTint="D8"/>
    </w:rPr>
  </w:style>
  <w:style w:type="paragraph" w:styleId="Ttulo">
    <w:name w:val="Title"/>
    <w:basedOn w:val="Normal"/>
    <w:next w:val="Normal"/>
    <w:link w:val="TtuloCar"/>
    <w:uiPriority w:val="10"/>
    <w:qFormat/>
    <w:rsid w:val="003A6F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A6F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A6F7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A6F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A6F77"/>
    <w:pPr>
      <w:spacing w:before="160"/>
      <w:jc w:val="center"/>
    </w:pPr>
    <w:rPr>
      <w:i/>
      <w:iCs/>
      <w:color w:val="404040" w:themeColor="text1" w:themeTint="BF"/>
    </w:rPr>
  </w:style>
  <w:style w:type="character" w:customStyle="1" w:styleId="CitaCar">
    <w:name w:val="Cita Car"/>
    <w:basedOn w:val="Fuentedeprrafopredeter"/>
    <w:link w:val="Cita"/>
    <w:uiPriority w:val="29"/>
    <w:rsid w:val="003A6F77"/>
    <w:rPr>
      <w:i/>
      <w:iCs/>
      <w:color w:val="404040" w:themeColor="text1" w:themeTint="BF"/>
    </w:rPr>
  </w:style>
  <w:style w:type="paragraph" w:styleId="Prrafodelista">
    <w:name w:val="List Paragraph"/>
    <w:basedOn w:val="Normal"/>
    <w:uiPriority w:val="34"/>
    <w:qFormat/>
    <w:rsid w:val="003A6F77"/>
    <w:pPr>
      <w:ind w:left="720"/>
      <w:contextualSpacing/>
    </w:pPr>
  </w:style>
  <w:style w:type="character" w:styleId="nfasisintenso">
    <w:name w:val="Intense Emphasis"/>
    <w:basedOn w:val="Fuentedeprrafopredeter"/>
    <w:uiPriority w:val="21"/>
    <w:qFormat/>
    <w:rsid w:val="003A6F77"/>
    <w:rPr>
      <w:i/>
      <w:iCs/>
      <w:color w:val="0F4761" w:themeColor="accent1" w:themeShade="BF"/>
    </w:rPr>
  </w:style>
  <w:style w:type="paragraph" w:styleId="Citadestacada">
    <w:name w:val="Intense Quote"/>
    <w:basedOn w:val="Normal"/>
    <w:next w:val="Normal"/>
    <w:link w:val="CitadestacadaCar"/>
    <w:uiPriority w:val="30"/>
    <w:qFormat/>
    <w:rsid w:val="003A6F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A6F77"/>
    <w:rPr>
      <w:i/>
      <w:iCs/>
      <w:color w:val="0F4761" w:themeColor="accent1" w:themeShade="BF"/>
    </w:rPr>
  </w:style>
  <w:style w:type="character" w:styleId="Referenciaintensa">
    <w:name w:val="Intense Reference"/>
    <w:basedOn w:val="Fuentedeprrafopredeter"/>
    <w:uiPriority w:val="32"/>
    <w:qFormat/>
    <w:rsid w:val="003A6F77"/>
    <w:rPr>
      <w:b/>
      <w:bCs/>
      <w:smallCaps/>
      <w:color w:val="0F4761" w:themeColor="accent1" w:themeShade="BF"/>
      <w:spacing w:val="5"/>
    </w:rPr>
  </w:style>
  <w:style w:type="paragraph" w:styleId="Encabezado">
    <w:name w:val="header"/>
    <w:basedOn w:val="Normal"/>
    <w:link w:val="EncabezadoCar"/>
    <w:uiPriority w:val="99"/>
    <w:unhideWhenUsed/>
    <w:rsid w:val="003A6F7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A6F77"/>
  </w:style>
  <w:style w:type="paragraph" w:styleId="Piedepgina">
    <w:name w:val="footer"/>
    <w:basedOn w:val="Normal"/>
    <w:link w:val="PiedepginaCar"/>
    <w:uiPriority w:val="99"/>
    <w:unhideWhenUsed/>
    <w:rsid w:val="003A6F7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A6F77"/>
  </w:style>
  <w:style w:type="paragraph" w:customStyle="1" w:styleId="Default">
    <w:name w:val="Default"/>
    <w:rsid w:val="009446B6"/>
    <w:pPr>
      <w:autoSpaceDE w:val="0"/>
      <w:autoSpaceDN w:val="0"/>
      <w:adjustRightInd w:val="0"/>
      <w:spacing w:after="0" w:line="240" w:lineRule="auto"/>
    </w:pPr>
    <w:rPr>
      <w:rFonts w:ascii="Calibri" w:hAnsi="Calibri" w:cs="Calibri"/>
      <w:color w:val="000000"/>
      <w:kern w:val="0"/>
      <w:sz w:val="24"/>
      <w:szCs w:val="24"/>
    </w:rPr>
  </w:style>
  <w:style w:type="table" w:styleId="Tablaconcuadrcula">
    <w:name w:val="Table Grid"/>
    <w:basedOn w:val="Tablanormal"/>
    <w:uiPriority w:val="39"/>
    <w:rsid w:val="001D706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grita1">
    <w:name w:val="negrita_1"/>
    <w:rsid w:val="001D706C"/>
    <w:rPr>
      <w:rFonts w:cs="Calibri"/>
      <w:b/>
      <w:bCs/>
      <w:lang w:val="es-ES" w:eastAsia="es-ES" w:bidi="ar-SA"/>
    </w:rPr>
  </w:style>
  <w:style w:type="paragraph" w:customStyle="1" w:styleId="Normal5">
    <w:name w:val="Normal_5"/>
    <w:qFormat/>
    <w:rsid w:val="001D706C"/>
    <w:pPr>
      <w:spacing w:after="0" w:line="360" w:lineRule="atLeast"/>
    </w:pPr>
    <w:rPr>
      <w:rFonts w:ascii="Calibri" w:eastAsia="Calibri" w:hAnsi="Calibri" w:cs="Times New Roman"/>
      <w:kern w:val="0"/>
      <w:lang w:eastAsia="es-ES"/>
      <w14:ligatures w14:val="none"/>
    </w:rPr>
  </w:style>
  <w:style w:type="character" w:styleId="Refdecomentario">
    <w:name w:val="annotation reference"/>
    <w:basedOn w:val="Fuentedeprrafopredeter"/>
    <w:uiPriority w:val="99"/>
    <w:semiHidden/>
    <w:unhideWhenUsed/>
    <w:rsid w:val="002B0B54"/>
    <w:rPr>
      <w:sz w:val="16"/>
      <w:szCs w:val="16"/>
    </w:rPr>
  </w:style>
  <w:style w:type="paragraph" w:styleId="Textocomentario">
    <w:name w:val="annotation text"/>
    <w:basedOn w:val="Normal"/>
    <w:link w:val="TextocomentarioCar"/>
    <w:uiPriority w:val="99"/>
    <w:unhideWhenUsed/>
    <w:rsid w:val="002B0B54"/>
    <w:pPr>
      <w:spacing w:line="240" w:lineRule="auto"/>
    </w:pPr>
    <w:rPr>
      <w:sz w:val="20"/>
      <w:szCs w:val="20"/>
    </w:rPr>
  </w:style>
  <w:style w:type="character" w:customStyle="1" w:styleId="TextocomentarioCar">
    <w:name w:val="Texto comentario Car"/>
    <w:basedOn w:val="Fuentedeprrafopredeter"/>
    <w:link w:val="Textocomentario"/>
    <w:uiPriority w:val="99"/>
    <w:rsid w:val="002B0B54"/>
    <w:rPr>
      <w:sz w:val="20"/>
      <w:szCs w:val="20"/>
    </w:rPr>
  </w:style>
  <w:style w:type="paragraph" w:styleId="Asuntodelcomentario">
    <w:name w:val="annotation subject"/>
    <w:basedOn w:val="Textocomentario"/>
    <w:next w:val="Textocomentario"/>
    <w:link w:val="AsuntodelcomentarioCar"/>
    <w:uiPriority w:val="99"/>
    <w:semiHidden/>
    <w:unhideWhenUsed/>
    <w:rsid w:val="002B0B54"/>
    <w:rPr>
      <w:b/>
      <w:bCs/>
    </w:rPr>
  </w:style>
  <w:style w:type="character" w:customStyle="1" w:styleId="AsuntodelcomentarioCar">
    <w:name w:val="Asunto del comentario Car"/>
    <w:basedOn w:val="TextocomentarioCar"/>
    <w:link w:val="Asuntodelcomentario"/>
    <w:uiPriority w:val="99"/>
    <w:semiHidden/>
    <w:rsid w:val="002B0B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1554">
      <w:bodyDiv w:val="1"/>
      <w:marLeft w:val="0"/>
      <w:marRight w:val="0"/>
      <w:marTop w:val="0"/>
      <w:marBottom w:val="0"/>
      <w:divBdr>
        <w:top w:val="none" w:sz="0" w:space="0" w:color="auto"/>
        <w:left w:val="none" w:sz="0" w:space="0" w:color="auto"/>
        <w:bottom w:val="none" w:sz="0" w:space="0" w:color="auto"/>
        <w:right w:val="none" w:sz="0" w:space="0" w:color="auto"/>
      </w:divBdr>
    </w:div>
    <w:div w:id="550775959">
      <w:bodyDiv w:val="1"/>
      <w:marLeft w:val="0"/>
      <w:marRight w:val="0"/>
      <w:marTop w:val="0"/>
      <w:marBottom w:val="0"/>
      <w:divBdr>
        <w:top w:val="none" w:sz="0" w:space="0" w:color="auto"/>
        <w:left w:val="none" w:sz="0" w:space="0" w:color="auto"/>
        <w:bottom w:val="none" w:sz="0" w:space="0" w:color="auto"/>
        <w:right w:val="none" w:sz="0" w:space="0" w:color="auto"/>
      </w:divBdr>
    </w:div>
    <w:div w:id="642464418">
      <w:bodyDiv w:val="1"/>
      <w:marLeft w:val="0"/>
      <w:marRight w:val="0"/>
      <w:marTop w:val="0"/>
      <w:marBottom w:val="0"/>
      <w:divBdr>
        <w:top w:val="none" w:sz="0" w:space="0" w:color="auto"/>
        <w:left w:val="none" w:sz="0" w:space="0" w:color="auto"/>
        <w:bottom w:val="none" w:sz="0" w:space="0" w:color="auto"/>
        <w:right w:val="none" w:sz="0" w:space="0" w:color="auto"/>
      </w:divBdr>
    </w:div>
    <w:div w:id="673340192">
      <w:bodyDiv w:val="1"/>
      <w:marLeft w:val="0"/>
      <w:marRight w:val="0"/>
      <w:marTop w:val="0"/>
      <w:marBottom w:val="0"/>
      <w:divBdr>
        <w:top w:val="none" w:sz="0" w:space="0" w:color="auto"/>
        <w:left w:val="none" w:sz="0" w:space="0" w:color="auto"/>
        <w:bottom w:val="none" w:sz="0" w:space="0" w:color="auto"/>
        <w:right w:val="none" w:sz="0" w:space="0" w:color="auto"/>
      </w:divBdr>
    </w:div>
    <w:div w:id="836113164">
      <w:bodyDiv w:val="1"/>
      <w:marLeft w:val="0"/>
      <w:marRight w:val="0"/>
      <w:marTop w:val="0"/>
      <w:marBottom w:val="0"/>
      <w:divBdr>
        <w:top w:val="none" w:sz="0" w:space="0" w:color="auto"/>
        <w:left w:val="none" w:sz="0" w:space="0" w:color="auto"/>
        <w:bottom w:val="none" w:sz="0" w:space="0" w:color="auto"/>
        <w:right w:val="none" w:sz="0" w:space="0" w:color="auto"/>
      </w:divBdr>
    </w:div>
    <w:div w:id="854223275">
      <w:bodyDiv w:val="1"/>
      <w:marLeft w:val="0"/>
      <w:marRight w:val="0"/>
      <w:marTop w:val="0"/>
      <w:marBottom w:val="0"/>
      <w:divBdr>
        <w:top w:val="none" w:sz="0" w:space="0" w:color="auto"/>
        <w:left w:val="none" w:sz="0" w:space="0" w:color="auto"/>
        <w:bottom w:val="none" w:sz="0" w:space="0" w:color="auto"/>
        <w:right w:val="none" w:sz="0" w:space="0" w:color="auto"/>
      </w:divBdr>
    </w:div>
    <w:div w:id="1161658234">
      <w:bodyDiv w:val="1"/>
      <w:marLeft w:val="0"/>
      <w:marRight w:val="0"/>
      <w:marTop w:val="0"/>
      <w:marBottom w:val="0"/>
      <w:divBdr>
        <w:top w:val="none" w:sz="0" w:space="0" w:color="auto"/>
        <w:left w:val="none" w:sz="0" w:space="0" w:color="auto"/>
        <w:bottom w:val="none" w:sz="0" w:space="0" w:color="auto"/>
        <w:right w:val="none" w:sz="0" w:space="0" w:color="auto"/>
      </w:divBdr>
    </w:div>
    <w:div w:id="1650330092">
      <w:bodyDiv w:val="1"/>
      <w:marLeft w:val="0"/>
      <w:marRight w:val="0"/>
      <w:marTop w:val="0"/>
      <w:marBottom w:val="0"/>
      <w:divBdr>
        <w:top w:val="none" w:sz="0" w:space="0" w:color="auto"/>
        <w:left w:val="none" w:sz="0" w:space="0" w:color="auto"/>
        <w:bottom w:val="none" w:sz="0" w:space="0" w:color="auto"/>
        <w:right w:val="none" w:sz="0" w:space="0" w:color="auto"/>
      </w:divBdr>
    </w:div>
    <w:div w:id="1717239826">
      <w:bodyDiv w:val="1"/>
      <w:marLeft w:val="0"/>
      <w:marRight w:val="0"/>
      <w:marTop w:val="0"/>
      <w:marBottom w:val="0"/>
      <w:divBdr>
        <w:top w:val="none" w:sz="0" w:space="0" w:color="auto"/>
        <w:left w:val="none" w:sz="0" w:space="0" w:color="auto"/>
        <w:bottom w:val="none" w:sz="0" w:space="0" w:color="auto"/>
        <w:right w:val="none" w:sz="0" w:space="0" w:color="auto"/>
      </w:divBdr>
    </w:div>
    <w:div w:id="1901743899">
      <w:bodyDiv w:val="1"/>
      <w:marLeft w:val="0"/>
      <w:marRight w:val="0"/>
      <w:marTop w:val="0"/>
      <w:marBottom w:val="0"/>
      <w:divBdr>
        <w:top w:val="none" w:sz="0" w:space="0" w:color="auto"/>
        <w:left w:val="none" w:sz="0" w:space="0" w:color="auto"/>
        <w:bottom w:val="none" w:sz="0" w:space="0" w:color="auto"/>
        <w:right w:val="none" w:sz="0" w:space="0" w:color="auto"/>
      </w:divBdr>
    </w:div>
    <w:div w:id="198882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3</Pages>
  <Words>1076</Words>
  <Characters>5919</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97</cp:revision>
  <cp:lastPrinted>2025-02-26T10:14:00Z</cp:lastPrinted>
  <dcterms:created xsi:type="dcterms:W3CDTF">2025-08-05T05:25:00Z</dcterms:created>
  <dcterms:modified xsi:type="dcterms:W3CDTF">2026-06-03T08:37:00Z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39e5231f,158b2a1f,4bc129f1</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2025-02-04T08:02:09Z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557bb9c4-7052-499c-92df-3fe9c28f56c5</vt:lpwstr>
  </property>
  <property fmtid="{D5CDD505-2E9C-101B-9397-08002B2CF9AE}" pid="11" name="MSIP_Label_2c0a8209-6590-4cef-adb7-80fa47675d6e_ContentBits">
    <vt:lpwstr>2</vt:lpwstr>
  </property>
</Properties>
</file>